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727D" w:rsidRPr="0095727D" w:rsidRDefault="0095727D" w:rsidP="0095727D">
      <w:pPr>
        <w:pBdr>
          <w:bottom w:val="single" w:sz="6" w:space="5" w:color="1A1A1A"/>
        </w:pBdr>
        <w:shd w:val="clear" w:color="auto" w:fill="FCFCFC"/>
        <w:spacing w:after="225" w:line="240" w:lineRule="auto"/>
        <w:outlineLvl w:val="0"/>
        <w:rPr>
          <w:rFonts w:ascii="Russia" w:eastAsia="Times New Roman" w:hAnsi="Russia" w:cs="Times New Roman"/>
          <w:color w:val="1A1A1A"/>
          <w:kern w:val="36"/>
          <w:sz w:val="54"/>
          <w:szCs w:val="54"/>
          <w:lang w:eastAsia="ru-RU"/>
        </w:rPr>
      </w:pPr>
      <w:bookmarkStart w:id="0" w:name="_GoBack"/>
      <w:r w:rsidRPr="0095727D">
        <w:rPr>
          <w:rFonts w:ascii="Russia" w:eastAsia="Times New Roman" w:hAnsi="Russia" w:cs="Times New Roman"/>
          <w:color w:val="1A1A1A"/>
          <w:kern w:val="36"/>
          <w:sz w:val="54"/>
          <w:szCs w:val="54"/>
          <w:lang w:eastAsia="ru-RU"/>
        </w:rPr>
        <w:t>Диспансеризация взрослого населения репродуктивного возраста по оценке репродуктивного здоровья</w:t>
      </w:r>
      <w:bookmarkEnd w:id="0"/>
    </w:p>
    <w:p w:rsidR="0095727D" w:rsidRPr="0095727D" w:rsidRDefault="0095727D" w:rsidP="0095727D">
      <w:pPr>
        <w:shd w:val="clear" w:color="auto" w:fill="FCFCFC"/>
        <w:spacing w:before="300" w:after="150" w:line="240" w:lineRule="auto"/>
        <w:jc w:val="center"/>
        <w:outlineLvl w:val="1"/>
        <w:rPr>
          <w:rFonts w:ascii="Russia" w:eastAsia="Times New Roman" w:hAnsi="Russia" w:cs="Times New Roman"/>
          <w:color w:val="004C7B"/>
          <w:sz w:val="45"/>
          <w:szCs w:val="45"/>
          <w:lang w:eastAsia="ru-RU"/>
        </w:rPr>
      </w:pPr>
      <w:r w:rsidRPr="0095727D">
        <w:rPr>
          <w:rFonts w:ascii="Russia" w:eastAsia="Times New Roman" w:hAnsi="Russia" w:cs="Times New Roman"/>
          <w:color w:val="004C7B"/>
          <w:sz w:val="45"/>
          <w:szCs w:val="45"/>
          <w:lang w:eastAsia="ru-RU"/>
        </w:rPr>
        <w:t>Диспансеризация взрослого населения репродуктивного возраста с целью оценки репродуктивного здоровья</w:t>
      </w:r>
    </w:p>
    <w:p w:rsidR="0095727D" w:rsidRPr="0095727D" w:rsidRDefault="0095727D" w:rsidP="0095727D">
      <w:pPr>
        <w:shd w:val="clear" w:color="auto" w:fill="FCFCFC"/>
        <w:spacing w:after="0" w:line="240" w:lineRule="auto"/>
        <w:jc w:val="center"/>
        <w:rPr>
          <w:rFonts w:ascii="Open Sans" w:eastAsia="Times New Roman" w:hAnsi="Open Sans" w:cs="Times New Roman"/>
          <w:color w:val="1A1A1A"/>
          <w:sz w:val="21"/>
          <w:szCs w:val="21"/>
          <w:lang w:eastAsia="ru-RU"/>
        </w:rPr>
      </w:pPr>
    </w:p>
    <w:p w:rsidR="0095727D" w:rsidRPr="0095727D" w:rsidRDefault="0095727D" w:rsidP="0095727D">
      <w:pPr>
        <w:shd w:val="clear" w:color="auto" w:fill="FCFCFC"/>
        <w:spacing w:after="150" w:line="240" w:lineRule="auto"/>
        <w:rPr>
          <w:rFonts w:ascii="Open Sans" w:eastAsia="Times New Roman" w:hAnsi="Open Sans" w:cs="Times New Roman"/>
          <w:color w:val="1A1A1A"/>
          <w:sz w:val="21"/>
          <w:szCs w:val="21"/>
          <w:lang w:eastAsia="ru-RU"/>
        </w:rPr>
      </w:pPr>
      <w:proofErr w:type="gramStart"/>
      <w:r w:rsidRPr="0095727D">
        <w:rPr>
          <w:rFonts w:ascii="Open Sans" w:eastAsia="Times New Roman" w:hAnsi="Open Sans" w:cs="Times New Roman"/>
          <w:color w:val="1A1A1A"/>
          <w:sz w:val="21"/>
          <w:szCs w:val="21"/>
          <w:lang w:eastAsia="ru-RU"/>
        </w:rPr>
        <w:t>В соответствии с приложением №6 Программы государственных гарантий бесплатного оказания гражданам медицинской помощи на 2024 год и на плановый период 2025 и 2026 годов, утвержденной Постановлением Правительства Российской Федерации от 28.12.2023 № 2353, вводится Перечень мероприятий по оценке репродуктивного здоровья мужского и женского населения репродуктивного возраста, с целью выявления у граждан признаков заболеваний или состояний, которые могут негативно повлиять на беременность</w:t>
      </w:r>
      <w:proofErr w:type="gramEnd"/>
      <w:r w:rsidRPr="0095727D">
        <w:rPr>
          <w:rFonts w:ascii="Open Sans" w:eastAsia="Times New Roman" w:hAnsi="Open Sans" w:cs="Times New Roman"/>
          <w:color w:val="1A1A1A"/>
          <w:sz w:val="21"/>
          <w:szCs w:val="21"/>
          <w:lang w:eastAsia="ru-RU"/>
        </w:rPr>
        <w:t xml:space="preserve"> и последующее течение беременности, родов и послеродового периода репродуктивного, а также факторов риска их развития.</w:t>
      </w:r>
    </w:p>
    <w:p w:rsidR="0095727D" w:rsidRPr="0095727D" w:rsidRDefault="0095727D" w:rsidP="0095727D">
      <w:pPr>
        <w:shd w:val="clear" w:color="auto" w:fill="FCFCFC"/>
        <w:spacing w:after="150" w:line="240" w:lineRule="auto"/>
        <w:rPr>
          <w:rFonts w:ascii="Open Sans" w:eastAsia="Times New Roman" w:hAnsi="Open Sans" w:cs="Times New Roman"/>
          <w:color w:val="1A1A1A"/>
          <w:sz w:val="21"/>
          <w:szCs w:val="21"/>
          <w:lang w:eastAsia="ru-RU"/>
        </w:rPr>
      </w:pPr>
      <w:r w:rsidRPr="0095727D">
        <w:rPr>
          <w:rFonts w:ascii="Open Sans" w:eastAsia="Times New Roman" w:hAnsi="Open Sans" w:cs="Times New Roman"/>
          <w:color w:val="1A1A1A"/>
          <w:sz w:val="21"/>
          <w:szCs w:val="21"/>
          <w:lang w:eastAsia="ru-RU"/>
        </w:rPr>
        <w:t>Для женщин и мужчин репродуктивного возраста поэтапно в зависимости от возрастных групп одновременно с прохождением профилактического осмотра или диспансеризации организуется проведение диспансеризации, направленной на оценку их репродуктивного здоровья, включающей исследования и иные медицинские вмешательства по перечню согласно приложению № 6 Программы.</w:t>
      </w:r>
    </w:p>
    <w:p w:rsidR="0095727D" w:rsidRPr="0095727D" w:rsidRDefault="0095727D" w:rsidP="0095727D">
      <w:pPr>
        <w:shd w:val="clear" w:color="auto" w:fill="FCFCFC"/>
        <w:spacing w:after="0" w:line="240" w:lineRule="auto"/>
        <w:rPr>
          <w:rFonts w:ascii="Open Sans" w:eastAsia="Times New Roman" w:hAnsi="Open Sans" w:cs="Times New Roman"/>
          <w:color w:val="1A1A1A"/>
          <w:sz w:val="21"/>
          <w:szCs w:val="21"/>
          <w:lang w:eastAsia="ru-RU"/>
        </w:rPr>
      </w:pPr>
      <w:r w:rsidRPr="0095727D">
        <w:rPr>
          <w:rFonts w:ascii="Open Sans" w:eastAsia="Times New Roman" w:hAnsi="Open Sans" w:cs="Times New Roman"/>
          <w:color w:val="1A1A1A"/>
          <w:sz w:val="21"/>
          <w:szCs w:val="21"/>
          <w:lang w:eastAsia="ru-RU"/>
        </w:rPr>
        <w:br/>
      </w:r>
    </w:p>
    <w:p w:rsidR="0095727D" w:rsidRPr="0095727D" w:rsidRDefault="0095727D" w:rsidP="0095727D">
      <w:pPr>
        <w:shd w:val="clear" w:color="auto" w:fill="FCFCFC"/>
        <w:spacing w:before="300" w:after="150" w:line="240" w:lineRule="auto"/>
        <w:jc w:val="center"/>
        <w:outlineLvl w:val="1"/>
        <w:rPr>
          <w:rFonts w:ascii="Russia" w:eastAsia="Times New Roman" w:hAnsi="Russia" w:cs="Times New Roman"/>
          <w:color w:val="004C7B"/>
          <w:sz w:val="45"/>
          <w:szCs w:val="45"/>
          <w:lang w:eastAsia="ru-RU"/>
        </w:rPr>
      </w:pPr>
      <w:r w:rsidRPr="0095727D">
        <w:rPr>
          <w:rFonts w:ascii="Russia" w:eastAsia="Times New Roman" w:hAnsi="Russia" w:cs="Times New Roman"/>
          <w:color w:val="004C7B"/>
          <w:sz w:val="45"/>
          <w:szCs w:val="45"/>
          <w:lang w:eastAsia="ru-RU"/>
        </w:rPr>
        <w:t>Порядок проведения осмотра (консультации) врачом-урологом мужчин репродуктивного возраста</w:t>
      </w:r>
    </w:p>
    <w:p w:rsidR="0095727D" w:rsidRPr="0095727D" w:rsidRDefault="0095727D" w:rsidP="0095727D">
      <w:pPr>
        <w:shd w:val="clear" w:color="auto" w:fill="FCFCFC"/>
        <w:spacing w:after="150" w:line="240" w:lineRule="auto"/>
        <w:rPr>
          <w:rFonts w:ascii="Open Sans" w:eastAsia="Times New Roman" w:hAnsi="Open Sans" w:cs="Times New Roman"/>
          <w:color w:val="1A1A1A"/>
          <w:sz w:val="21"/>
          <w:szCs w:val="21"/>
          <w:lang w:eastAsia="ru-RU"/>
        </w:rPr>
      </w:pPr>
      <w:r w:rsidRPr="0095727D">
        <w:rPr>
          <w:rFonts w:ascii="Open Sans" w:eastAsia="Times New Roman" w:hAnsi="Open Sans" w:cs="Times New Roman"/>
          <w:color w:val="1A1A1A"/>
          <w:sz w:val="21"/>
          <w:szCs w:val="21"/>
          <w:lang w:eastAsia="ru-RU"/>
        </w:rPr>
        <w:t>В возрасте от 18 до 49 лет мужчинам на первом этапе</w:t>
      </w:r>
      <w:proofErr w:type="gramStart"/>
      <w:r w:rsidRPr="0095727D">
        <w:rPr>
          <w:rFonts w:ascii="Open Sans" w:eastAsia="Times New Roman" w:hAnsi="Open Sans" w:cs="Times New Roman"/>
          <w:color w:val="1A1A1A"/>
          <w:sz w:val="21"/>
          <w:szCs w:val="21"/>
          <w:lang w:eastAsia="ru-RU"/>
        </w:rPr>
        <w:t xml:space="preserve"> Д</w:t>
      </w:r>
      <w:proofErr w:type="gramEnd"/>
      <w:r w:rsidRPr="0095727D">
        <w:rPr>
          <w:rFonts w:ascii="Open Sans" w:eastAsia="Times New Roman" w:hAnsi="Open Sans" w:cs="Times New Roman"/>
          <w:color w:val="1A1A1A"/>
          <w:sz w:val="21"/>
          <w:szCs w:val="21"/>
          <w:lang w:eastAsia="ru-RU"/>
        </w:rPr>
        <w:t xml:space="preserve"> РЗ средним медицинским персоналом или иным медицинским работником выдается для заполнения анамнестическая анкета.</w:t>
      </w:r>
    </w:p>
    <w:p w:rsidR="0095727D" w:rsidRPr="0095727D" w:rsidRDefault="0095727D" w:rsidP="0095727D">
      <w:pPr>
        <w:shd w:val="clear" w:color="auto" w:fill="FCFCFC"/>
        <w:spacing w:after="150" w:line="240" w:lineRule="auto"/>
        <w:rPr>
          <w:rFonts w:ascii="Open Sans" w:eastAsia="Times New Roman" w:hAnsi="Open Sans" w:cs="Times New Roman"/>
          <w:color w:val="1A1A1A"/>
          <w:sz w:val="21"/>
          <w:szCs w:val="21"/>
          <w:lang w:eastAsia="ru-RU"/>
        </w:rPr>
      </w:pPr>
      <w:r w:rsidRPr="0095727D">
        <w:rPr>
          <w:rFonts w:ascii="Open Sans" w:eastAsia="Times New Roman" w:hAnsi="Open Sans" w:cs="Times New Roman"/>
          <w:color w:val="1A1A1A"/>
          <w:sz w:val="21"/>
          <w:szCs w:val="21"/>
          <w:lang w:eastAsia="ru-RU"/>
        </w:rPr>
        <w:t xml:space="preserve">Врачом-урологом при его отсутствии врачом-хирургом, прошедшем подготовку по вопросам репродуктивного здоровья, у мужчин проводится осмотр пациента, оценка данных анамнестической анкеты, жалоб и </w:t>
      </w:r>
      <w:proofErr w:type="spellStart"/>
      <w:r w:rsidRPr="0095727D">
        <w:rPr>
          <w:rFonts w:ascii="Open Sans" w:eastAsia="Times New Roman" w:hAnsi="Open Sans" w:cs="Times New Roman"/>
          <w:color w:val="1A1A1A"/>
          <w:sz w:val="21"/>
          <w:szCs w:val="21"/>
          <w:lang w:eastAsia="ru-RU"/>
        </w:rPr>
        <w:t>клинико</w:t>
      </w:r>
      <w:proofErr w:type="spellEnd"/>
      <w:r w:rsidRPr="0095727D">
        <w:rPr>
          <w:rFonts w:ascii="Open Sans" w:eastAsia="Times New Roman" w:hAnsi="Open Sans" w:cs="Times New Roman"/>
          <w:color w:val="1A1A1A"/>
          <w:sz w:val="21"/>
          <w:szCs w:val="21"/>
          <w:lang w:eastAsia="ru-RU"/>
        </w:rPr>
        <w:t xml:space="preserve"> - анамнестических данных.</w:t>
      </w:r>
    </w:p>
    <w:p w:rsidR="0095727D" w:rsidRPr="0095727D" w:rsidRDefault="0095727D" w:rsidP="0095727D">
      <w:pPr>
        <w:shd w:val="clear" w:color="auto" w:fill="FCFCFC"/>
        <w:spacing w:after="150" w:line="240" w:lineRule="auto"/>
        <w:rPr>
          <w:rFonts w:ascii="Open Sans" w:eastAsia="Times New Roman" w:hAnsi="Open Sans" w:cs="Times New Roman"/>
          <w:color w:val="1A1A1A"/>
          <w:sz w:val="21"/>
          <w:szCs w:val="21"/>
          <w:lang w:eastAsia="ru-RU"/>
        </w:rPr>
      </w:pPr>
      <w:r w:rsidRPr="0095727D">
        <w:rPr>
          <w:rFonts w:ascii="Open Sans" w:eastAsia="Times New Roman" w:hAnsi="Open Sans" w:cs="Times New Roman"/>
          <w:color w:val="1A1A1A"/>
          <w:sz w:val="21"/>
          <w:szCs w:val="21"/>
          <w:lang w:eastAsia="ru-RU"/>
        </w:rPr>
        <w:t>В случае, если у врача-уролога при отсутствии врача-хирурга, прошедшего подготовку по вопросам репродуктивного здоровья, у мужчин на первом этапе</w:t>
      </w:r>
      <w:proofErr w:type="gramStart"/>
      <w:r w:rsidRPr="0095727D">
        <w:rPr>
          <w:rFonts w:ascii="Open Sans" w:eastAsia="Times New Roman" w:hAnsi="Open Sans" w:cs="Times New Roman"/>
          <w:color w:val="1A1A1A"/>
          <w:sz w:val="21"/>
          <w:szCs w:val="21"/>
          <w:lang w:eastAsia="ru-RU"/>
        </w:rPr>
        <w:t xml:space="preserve"> Д</w:t>
      </w:r>
      <w:proofErr w:type="gramEnd"/>
      <w:r w:rsidRPr="0095727D">
        <w:rPr>
          <w:rFonts w:ascii="Open Sans" w:eastAsia="Times New Roman" w:hAnsi="Open Sans" w:cs="Times New Roman"/>
          <w:color w:val="1A1A1A"/>
          <w:sz w:val="21"/>
          <w:szCs w:val="21"/>
          <w:lang w:eastAsia="ru-RU"/>
        </w:rPr>
        <w:t xml:space="preserve"> РЗ во время осмотра и сбора анамнеза возникает предположение о наличии заболеваний или состояний, не упомянутых в анамнестической анкете, он также направляет пациента на </w:t>
      </w:r>
      <w:proofErr w:type="spellStart"/>
      <w:r w:rsidRPr="0095727D">
        <w:rPr>
          <w:rFonts w:ascii="Open Sans" w:eastAsia="Times New Roman" w:hAnsi="Open Sans" w:cs="Times New Roman"/>
          <w:color w:val="1A1A1A"/>
          <w:sz w:val="21"/>
          <w:szCs w:val="21"/>
          <w:lang w:eastAsia="ru-RU"/>
        </w:rPr>
        <w:t>спермограмму</w:t>
      </w:r>
      <w:proofErr w:type="spellEnd"/>
      <w:r w:rsidRPr="0095727D">
        <w:rPr>
          <w:rFonts w:ascii="Open Sans" w:eastAsia="Times New Roman" w:hAnsi="Open Sans" w:cs="Times New Roman"/>
          <w:color w:val="1A1A1A"/>
          <w:sz w:val="21"/>
          <w:szCs w:val="21"/>
          <w:lang w:eastAsia="ru-RU"/>
        </w:rPr>
        <w:t>, микроскопическое исследование отделяемого мочеполовых органов (мочи, уретрального отделяемого, секрета предстательной железы, семенной жидкости), диагностику возбудителей инфекционных заболеваний органов малого таза методом полимеразной цепной реакции анализ, ультразвуковое исследование предстательной железы и органов мошонки в рамках второго этапа</w:t>
      </w:r>
      <w:proofErr w:type="gramStart"/>
      <w:r w:rsidRPr="0095727D">
        <w:rPr>
          <w:rFonts w:ascii="Open Sans" w:eastAsia="Times New Roman" w:hAnsi="Open Sans" w:cs="Times New Roman"/>
          <w:color w:val="1A1A1A"/>
          <w:sz w:val="21"/>
          <w:szCs w:val="21"/>
          <w:lang w:eastAsia="ru-RU"/>
        </w:rPr>
        <w:t xml:space="preserve"> Д</w:t>
      </w:r>
      <w:proofErr w:type="gramEnd"/>
      <w:r w:rsidRPr="0095727D">
        <w:rPr>
          <w:rFonts w:ascii="Open Sans" w:eastAsia="Times New Roman" w:hAnsi="Open Sans" w:cs="Times New Roman"/>
          <w:color w:val="1A1A1A"/>
          <w:sz w:val="21"/>
          <w:szCs w:val="21"/>
          <w:lang w:eastAsia="ru-RU"/>
        </w:rPr>
        <w:t xml:space="preserve"> РЗ, либо на иные диагностические исследования вне рамок Д РЗ в соответствии с существующими порядками оказания медицинской помощи, клиническими рекомендациями и стандартами оказания медицинской помощи.</w:t>
      </w:r>
    </w:p>
    <w:p w:rsidR="0095727D" w:rsidRPr="0095727D" w:rsidRDefault="0095727D" w:rsidP="0095727D">
      <w:pPr>
        <w:shd w:val="clear" w:color="auto" w:fill="FCFCFC"/>
        <w:spacing w:after="150" w:line="240" w:lineRule="auto"/>
        <w:rPr>
          <w:rFonts w:ascii="Open Sans" w:eastAsia="Times New Roman" w:hAnsi="Open Sans" w:cs="Times New Roman"/>
          <w:color w:val="1A1A1A"/>
          <w:sz w:val="21"/>
          <w:szCs w:val="21"/>
          <w:lang w:eastAsia="ru-RU"/>
        </w:rPr>
      </w:pPr>
      <w:r w:rsidRPr="0095727D">
        <w:rPr>
          <w:rFonts w:ascii="Open Sans" w:eastAsia="Times New Roman" w:hAnsi="Open Sans" w:cs="Times New Roman"/>
          <w:color w:val="1A1A1A"/>
          <w:sz w:val="21"/>
          <w:szCs w:val="21"/>
          <w:lang w:eastAsia="ru-RU"/>
        </w:rPr>
        <w:t>В зависимости от результатов осмотра вводятся группы репродуктивного здоровья:</w:t>
      </w:r>
    </w:p>
    <w:p w:rsidR="0095727D" w:rsidRPr="0095727D" w:rsidRDefault="0095727D" w:rsidP="0095727D">
      <w:pPr>
        <w:shd w:val="clear" w:color="auto" w:fill="FCFCFC"/>
        <w:spacing w:line="240" w:lineRule="auto"/>
        <w:rPr>
          <w:rFonts w:ascii="Open Sans" w:eastAsia="Times New Roman" w:hAnsi="Open Sans" w:cs="Times New Roman"/>
          <w:color w:val="1A1A1A"/>
          <w:sz w:val="21"/>
          <w:szCs w:val="21"/>
          <w:lang w:eastAsia="ru-RU"/>
        </w:rPr>
      </w:pPr>
      <w:r w:rsidRPr="0095727D">
        <w:rPr>
          <w:rFonts w:ascii="Open Sans" w:eastAsia="Times New Roman" w:hAnsi="Open Sans" w:cs="Times New Roman"/>
          <w:color w:val="1A1A1A"/>
          <w:sz w:val="21"/>
          <w:szCs w:val="21"/>
          <w:lang w:eastAsia="ru-RU"/>
        </w:rPr>
        <w:t>1. группа репродуктивного здоровья — репродуктивно здоровые мужчины</w:t>
      </w:r>
    </w:p>
    <w:p w:rsidR="0095727D" w:rsidRPr="0095727D" w:rsidRDefault="0095727D" w:rsidP="0095727D">
      <w:pPr>
        <w:shd w:val="clear" w:color="auto" w:fill="FCFCFC"/>
        <w:spacing w:after="150" w:line="240" w:lineRule="auto"/>
        <w:rPr>
          <w:rFonts w:ascii="Open Sans" w:eastAsia="Times New Roman" w:hAnsi="Open Sans" w:cs="Times New Roman"/>
          <w:color w:val="1A1A1A"/>
          <w:sz w:val="21"/>
          <w:szCs w:val="21"/>
          <w:lang w:eastAsia="ru-RU"/>
        </w:rPr>
      </w:pPr>
      <w:r w:rsidRPr="0095727D">
        <w:rPr>
          <w:rFonts w:ascii="Open Sans" w:eastAsia="Times New Roman" w:hAnsi="Open Sans" w:cs="Times New Roman"/>
          <w:color w:val="1A1A1A"/>
          <w:sz w:val="21"/>
          <w:szCs w:val="21"/>
          <w:lang w:eastAsia="ru-RU"/>
        </w:rPr>
        <w:lastRenderedPageBreak/>
        <w:t xml:space="preserve">К первой </w:t>
      </w:r>
      <w:proofErr w:type="spellStart"/>
      <w:r w:rsidRPr="0095727D">
        <w:rPr>
          <w:rFonts w:ascii="Open Sans" w:eastAsia="Times New Roman" w:hAnsi="Open Sans" w:cs="Times New Roman"/>
          <w:color w:val="1A1A1A"/>
          <w:sz w:val="21"/>
          <w:szCs w:val="21"/>
          <w:lang w:eastAsia="ru-RU"/>
        </w:rPr>
        <w:t>г</w:t>
      </w:r>
      <w:proofErr w:type="gramStart"/>
      <w:r w:rsidRPr="0095727D">
        <w:rPr>
          <w:rFonts w:ascii="Open Sans" w:eastAsia="Times New Roman" w:hAnsi="Open Sans" w:cs="Times New Roman"/>
          <w:color w:val="1A1A1A"/>
          <w:sz w:val="21"/>
          <w:szCs w:val="21"/>
          <w:lang w:eastAsia="ru-RU"/>
        </w:rPr>
        <w:t>py</w:t>
      </w:r>
      <w:proofErr w:type="gramEnd"/>
      <w:r w:rsidRPr="0095727D">
        <w:rPr>
          <w:rFonts w:ascii="Open Sans" w:eastAsia="Times New Roman" w:hAnsi="Open Sans" w:cs="Times New Roman"/>
          <w:color w:val="1A1A1A"/>
          <w:sz w:val="21"/>
          <w:szCs w:val="21"/>
          <w:lang w:eastAsia="ru-RU"/>
        </w:rPr>
        <w:t>ппe</w:t>
      </w:r>
      <w:proofErr w:type="spellEnd"/>
      <w:r w:rsidRPr="0095727D">
        <w:rPr>
          <w:rFonts w:ascii="Open Sans" w:eastAsia="Times New Roman" w:hAnsi="Open Sans" w:cs="Times New Roman"/>
          <w:color w:val="1A1A1A"/>
          <w:sz w:val="21"/>
          <w:szCs w:val="21"/>
          <w:lang w:eastAsia="ru-RU"/>
        </w:rPr>
        <w:t xml:space="preserve"> относятся мужчины, у которых не установлены заболевания репродуктивной системы и отсутствуют факторы риска их развития.</w:t>
      </w:r>
    </w:p>
    <w:p w:rsidR="0095727D" w:rsidRPr="0095727D" w:rsidRDefault="0095727D" w:rsidP="0095727D">
      <w:pPr>
        <w:shd w:val="clear" w:color="auto" w:fill="FCFCFC"/>
        <w:spacing w:line="240" w:lineRule="auto"/>
        <w:rPr>
          <w:rFonts w:ascii="Open Sans" w:eastAsia="Times New Roman" w:hAnsi="Open Sans" w:cs="Times New Roman"/>
          <w:color w:val="1A1A1A"/>
          <w:sz w:val="21"/>
          <w:szCs w:val="21"/>
          <w:lang w:eastAsia="ru-RU"/>
        </w:rPr>
      </w:pPr>
      <w:r w:rsidRPr="0095727D">
        <w:rPr>
          <w:rFonts w:ascii="Open Sans" w:eastAsia="Times New Roman" w:hAnsi="Open Sans" w:cs="Times New Roman"/>
          <w:color w:val="1A1A1A"/>
          <w:sz w:val="21"/>
          <w:szCs w:val="21"/>
          <w:lang w:eastAsia="ru-RU"/>
        </w:rPr>
        <w:t xml:space="preserve">2. </w:t>
      </w:r>
      <w:proofErr w:type="spellStart"/>
      <w:r w:rsidRPr="0095727D">
        <w:rPr>
          <w:rFonts w:ascii="Open Sans" w:eastAsia="Times New Roman" w:hAnsi="Open Sans" w:cs="Times New Roman"/>
          <w:color w:val="1A1A1A"/>
          <w:sz w:val="21"/>
          <w:szCs w:val="21"/>
          <w:lang w:eastAsia="ru-RU"/>
        </w:rPr>
        <w:t>г</w:t>
      </w:r>
      <w:proofErr w:type="gramStart"/>
      <w:r w:rsidRPr="0095727D">
        <w:rPr>
          <w:rFonts w:ascii="Open Sans" w:eastAsia="Times New Roman" w:hAnsi="Open Sans" w:cs="Times New Roman"/>
          <w:color w:val="1A1A1A"/>
          <w:sz w:val="21"/>
          <w:szCs w:val="21"/>
          <w:lang w:eastAsia="ru-RU"/>
        </w:rPr>
        <w:t>py</w:t>
      </w:r>
      <w:proofErr w:type="gramEnd"/>
      <w:r w:rsidRPr="0095727D">
        <w:rPr>
          <w:rFonts w:ascii="Open Sans" w:eastAsia="Times New Roman" w:hAnsi="Open Sans" w:cs="Times New Roman"/>
          <w:color w:val="1A1A1A"/>
          <w:sz w:val="21"/>
          <w:szCs w:val="21"/>
          <w:lang w:eastAsia="ru-RU"/>
        </w:rPr>
        <w:t>ппa</w:t>
      </w:r>
      <w:proofErr w:type="spellEnd"/>
      <w:r w:rsidRPr="0095727D">
        <w:rPr>
          <w:rFonts w:ascii="Open Sans" w:eastAsia="Times New Roman" w:hAnsi="Open Sans" w:cs="Times New Roman"/>
          <w:color w:val="1A1A1A"/>
          <w:sz w:val="21"/>
          <w:szCs w:val="21"/>
          <w:lang w:eastAsia="ru-RU"/>
        </w:rPr>
        <w:t xml:space="preserve"> репродуктивного здоровья — риск развития репродуктивных нарушений</w:t>
      </w:r>
    </w:p>
    <w:p w:rsidR="0095727D" w:rsidRPr="0095727D" w:rsidRDefault="0095727D" w:rsidP="0095727D">
      <w:pPr>
        <w:shd w:val="clear" w:color="auto" w:fill="FCFCFC"/>
        <w:spacing w:after="150" w:line="240" w:lineRule="auto"/>
        <w:rPr>
          <w:rFonts w:ascii="Open Sans" w:eastAsia="Times New Roman" w:hAnsi="Open Sans" w:cs="Times New Roman"/>
          <w:color w:val="1A1A1A"/>
          <w:sz w:val="21"/>
          <w:szCs w:val="21"/>
          <w:lang w:eastAsia="ru-RU"/>
        </w:rPr>
      </w:pPr>
      <w:r w:rsidRPr="0095727D">
        <w:rPr>
          <w:rFonts w:ascii="Open Sans" w:eastAsia="Times New Roman" w:hAnsi="Open Sans" w:cs="Times New Roman"/>
          <w:color w:val="1A1A1A"/>
          <w:sz w:val="21"/>
          <w:szCs w:val="21"/>
          <w:lang w:eastAsia="ru-RU"/>
        </w:rPr>
        <w:t>Ко второй группе здоровья относятся мужчины, у которых не установлены заболевания репродуктивной системы, но имеются факторы риска их развития.</w:t>
      </w:r>
    </w:p>
    <w:p w:rsidR="0095727D" w:rsidRPr="0095727D" w:rsidRDefault="0095727D" w:rsidP="0095727D">
      <w:pPr>
        <w:shd w:val="clear" w:color="auto" w:fill="FCFCFC"/>
        <w:spacing w:line="240" w:lineRule="auto"/>
        <w:rPr>
          <w:rFonts w:ascii="Open Sans" w:eastAsia="Times New Roman" w:hAnsi="Open Sans" w:cs="Times New Roman"/>
          <w:color w:val="1A1A1A"/>
          <w:sz w:val="21"/>
          <w:szCs w:val="21"/>
          <w:lang w:eastAsia="ru-RU"/>
        </w:rPr>
      </w:pPr>
      <w:r w:rsidRPr="0095727D">
        <w:rPr>
          <w:rFonts w:ascii="Open Sans" w:eastAsia="Times New Roman" w:hAnsi="Open Sans" w:cs="Times New Roman"/>
          <w:color w:val="1A1A1A"/>
          <w:sz w:val="21"/>
          <w:szCs w:val="21"/>
          <w:lang w:eastAsia="ru-RU"/>
        </w:rPr>
        <w:t>3. группа репродуктивного здоровья — имеются репродуктивные нарушения</w:t>
      </w:r>
    </w:p>
    <w:p w:rsidR="0095727D" w:rsidRPr="0095727D" w:rsidRDefault="0095727D" w:rsidP="0095727D">
      <w:pPr>
        <w:shd w:val="clear" w:color="auto" w:fill="FCFCFC"/>
        <w:spacing w:after="150" w:line="240" w:lineRule="auto"/>
        <w:rPr>
          <w:rFonts w:ascii="Open Sans" w:eastAsia="Times New Roman" w:hAnsi="Open Sans" w:cs="Times New Roman"/>
          <w:color w:val="1A1A1A"/>
          <w:sz w:val="21"/>
          <w:szCs w:val="21"/>
          <w:lang w:eastAsia="ru-RU"/>
        </w:rPr>
      </w:pPr>
      <w:r w:rsidRPr="0095727D">
        <w:rPr>
          <w:rFonts w:ascii="Open Sans" w:eastAsia="Times New Roman" w:hAnsi="Open Sans" w:cs="Times New Roman"/>
          <w:color w:val="1A1A1A"/>
          <w:sz w:val="21"/>
          <w:szCs w:val="21"/>
          <w:lang w:eastAsia="ru-RU"/>
        </w:rPr>
        <w:t>К третьей группе здоровья относятся мужчины, имеющие заболевания репродуктивной системы или доказанное снижение фертильности.</w:t>
      </w:r>
    </w:p>
    <w:p w:rsidR="0095727D" w:rsidRPr="0095727D" w:rsidRDefault="0095727D" w:rsidP="0095727D">
      <w:pPr>
        <w:shd w:val="clear" w:color="auto" w:fill="FCFCFC"/>
        <w:spacing w:after="150" w:line="240" w:lineRule="auto"/>
        <w:rPr>
          <w:rFonts w:ascii="Open Sans" w:eastAsia="Times New Roman" w:hAnsi="Open Sans" w:cs="Times New Roman"/>
          <w:color w:val="1A1A1A"/>
          <w:sz w:val="21"/>
          <w:szCs w:val="21"/>
          <w:lang w:eastAsia="ru-RU"/>
        </w:rPr>
      </w:pPr>
      <w:r w:rsidRPr="0095727D">
        <w:rPr>
          <w:rFonts w:ascii="Open Sans" w:eastAsia="Times New Roman" w:hAnsi="Open Sans" w:cs="Times New Roman"/>
          <w:color w:val="1A1A1A"/>
          <w:sz w:val="21"/>
          <w:szCs w:val="21"/>
          <w:lang w:eastAsia="ru-RU"/>
        </w:rPr>
        <w:t>Мужчины I группы репродуктивного здоровья проходят</w:t>
      </w:r>
      <w:proofErr w:type="gramStart"/>
      <w:r w:rsidRPr="0095727D">
        <w:rPr>
          <w:rFonts w:ascii="Open Sans" w:eastAsia="Times New Roman" w:hAnsi="Open Sans" w:cs="Times New Roman"/>
          <w:color w:val="1A1A1A"/>
          <w:sz w:val="21"/>
          <w:szCs w:val="21"/>
          <w:lang w:eastAsia="ru-RU"/>
        </w:rPr>
        <w:t xml:space="preserve"> Д</w:t>
      </w:r>
      <w:proofErr w:type="gramEnd"/>
      <w:r w:rsidRPr="0095727D">
        <w:rPr>
          <w:rFonts w:ascii="Open Sans" w:eastAsia="Times New Roman" w:hAnsi="Open Sans" w:cs="Times New Roman"/>
          <w:color w:val="1A1A1A"/>
          <w:sz w:val="21"/>
          <w:szCs w:val="21"/>
          <w:lang w:eastAsia="ru-RU"/>
        </w:rPr>
        <w:t xml:space="preserve"> РЗ в установленном порядке, в том числе в рамках обследования, предусмотренного данными методическими рекомендациями.</w:t>
      </w:r>
    </w:p>
    <w:p w:rsidR="0095727D" w:rsidRPr="0095727D" w:rsidRDefault="0095727D" w:rsidP="0095727D">
      <w:pPr>
        <w:shd w:val="clear" w:color="auto" w:fill="FCFCFC"/>
        <w:spacing w:after="150" w:line="240" w:lineRule="auto"/>
        <w:rPr>
          <w:rFonts w:ascii="Open Sans" w:eastAsia="Times New Roman" w:hAnsi="Open Sans" w:cs="Times New Roman"/>
          <w:color w:val="1A1A1A"/>
          <w:sz w:val="21"/>
          <w:szCs w:val="21"/>
          <w:lang w:eastAsia="ru-RU"/>
        </w:rPr>
      </w:pPr>
      <w:r w:rsidRPr="0095727D">
        <w:rPr>
          <w:rFonts w:ascii="Open Sans" w:eastAsia="Times New Roman" w:hAnsi="Open Sans" w:cs="Times New Roman"/>
          <w:color w:val="1A1A1A"/>
          <w:sz w:val="21"/>
          <w:szCs w:val="21"/>
          <w:lang w:eastAsia="ru-RU"/>
        </w:rPr>
        <w:t>Мужчины 2 группы репродуктивного здоровья в течение 6 месяцев направляются на консультацию врача-уролога в медицинскую организацию (поликлинику) по месту жительства для более детального обследования и устранения факторов риска.</w:t>
      </w:r>
    </w:p>
    <w:p w:rsidR="0095727D" w:rsidRPr="0095727D" w:rsidRDefault="0095727D" w:rsidP="0095727D">
      <w:pPr>
        <w:shd w:val="clear" w:color="auto" w:fill="FCFCFC"/>
        <w:spacing w:after="150" w:line="240" w:lineRule="auto"/>
        <w:rPr>
          <w:rFonts w:ascii="Open Sans" w:eastAsia="Times New Roman" w:hAnsi="Open Sans" w:cs="Times New Roman"/>
          <w:color w:val="1A1A1A"/>
          <w:sz w:val="21"/>
          <w:szCs w:val="21"/>
          <w:lang w:eastAsia="ru-RU"/>
        </w:rPr>
      </w:pPr>
      <w:proofErr w:type="gramStart"/>
      <w:r w:rsidRPr="0095727D">
        <w:rPr>
          <w:rFonts w:ascii="Open Sans" w:eastAsia="Times New Roman" w:hAnsi="Open Sans" w:cs="Times New Roman"/>
          <w:color w:val="1A1A1A"/>
          <w:sz w:val="21"/>
          <w:szCs w:val="21"/>
          <w:lang w:eastAsia="ru-RU"/>
        </w:rPr>
        <w:t>Пациенты 3 группы здоровья в течение 1 месяца направляются к врачу - урологу регионального Центра охраны здоровья семьи и репродукции, либо при его отсутствии к врачу-урологу отделения репродуктивного здоровья Перинатального центра, либо при его отсутствии к врачу-урологу областной больницы, получившему дополнительное образование (имеющему практический опыт) в области андрологии диагностики и лечения заболеваний мужской репродуктивной системы.</w:t>
      </w:r>
      <w:proofErr w:type="gramEnd"/>
    </w:p>
    <w:p w:rsidR="0095727D" w:rsidRPr="0095727D" w:rsidRDefault="0095727D" w:rsidP="0095727D">
      <w:pPr>
        <w:shd w:val="clear" w:color="auto" w:fill="FCFCFC"/>
        <w:spacing w:after="0" w:line="240" w:lineRule="auto"/>
        <w:rPr>
          <w:rFonts w:ascii="Open Sans" w:eastAsia="Times New Roman" w:hAnsi="Open Sans" w:cs="Times New Roman"/>
          <w:color w:val="1A1A1A"/>
          <w:sz w:val="21"/>
          <w:szCs w:val="21"/>
          <w:lang w:eastAsia="ru-RU"/>
        </w:rPr>
      </w:pPr>
    </w:p>
    <w:p w:rsidR="0095727D" w:rsidRPr="0095727D" w:rsidRDefault="0095727D" w:rsidP="0095727D">
      <w:pPr>
        <w:shd w:val="clear" w:color="auto" w:fill="FCFCFC"/>
        <w:spacing w:before="300" w:after="150" w:line="240" w:lineRule="auto"/>
        <w:jc w:val="center"/>
        <w:outlineLvl w:val="1"/>
        <w:rPr>
          <w:rFonts w:ascii="Russia" w:eastAsia="Times New Roman" w:hAnsi="Russia" w:cs="Times New Roman"/>
          <w:color w:val="004C7B"/>
          <w:sz w:val="45"/>
          <w:szCs w:val="45"/>
          <w:lang w:eastAsia="ru-RU"/>
        </w:rPr>
      </w:pPr>
      <w:r w:rsidRPr="0095727D">
        <w:rPr>
          <w:rFonts w:ascii="Russia" w:eastAsia="Times New Roman" w:hAnsi="Russia" w:cs="Times New Roman"/>
          <w:color w:val="004C7B"/>
          <w:sz w:val="45"/>
          <w:szCs w:val="45"/>
          <w:lang w:eastAsia="ru-RU"/>
        </w:rPr>
        <w:t>Диспансеризации женщин репродуктивного возраста с целью оценки репродуктивного здоровья</w:t>
      </w:r>
    </w:p>
    <w:p w:rsidR="0095727D" w:rsidRPr="0095727D" w:rsidRDefault="0095727D" w:rsidP="0095727D">
      <w:pPr>
        <w:shd w:val="clear" w:color="auto" w:fill="FCFCFC"/>
        <w:spacing w:after="0" w:line="240" w:lineRule="auto"/>
        <w:rPr>
          <w:rFonts w:ascii="Open Sans" w:eastAsia="Times New Roman" w:hAnsi="Open Sans" w:cs="Times New Roman"/>
          <w:color w:val="1A1A1A"/>
          <w:sz w:val="21"/>
          <w:szCs w:val="21"/>
          <w:lang w:eastAsia="ru-RU"/>
        </w:rPr>
      </w:pPr>
    </w:p>
    <w:p w:rsidR="0095727D" w:rsidRPr="0095727D" w:rsidRDefault="0095727D" w:rsidP="0095727D">
      <w:pPr>
        <w:shd w:val="clear" w:color="auto" w:fill="FCFCFC"/>
        <w:spacing w:after="150" w:line="240" w:lineRule="auto"/>
        <w:rPr>
          <w:rFonts w:ascii="Open Sans" w:eastAsia="Times New Roman" w:hAnsi="Open Sans" w:cs="Times New Roman"/>
          <w:color w:val="1A1A1A"/>
          <w:sz w:val="21"/>
          <w:szCs w:val="21"/>
          <w:lang w:eastAsia="ru-RU"/>
        </w:rPr>
      </w:pPr>
      <w:proofErr w:type="gramStart"/>
      <w:r w:rsidRPr="0095727D">
        <w:rPr>
          <w:rFonts w:ascii="Open Sans" w:eastAsia="Times New Roman" w:hAnsi="Open Sans" w:cs="Times New Roman"/>
          <w:color w:val="1A1A1A"/>
          <w:sz w:val="21"/>
          <w:szCs w:val="21"/>
          <w:lang w:eastAsia="ru-RU"/>
        </w:rPr>
        <w:t>Диспансеризация женщин для оценки репродуктивного здоровья проводится в женских консультациях, кабинетах врача-акушера-гинеколога поликлиник по месту прикрепления, в том числе с участием выездных мобильные бригад.</w:t>
      </w:r>
      <w:proofErr w:type="gramEnd"/>
    </w:p>
    <w:p w:rsidR="0095727D" w:rsidRPr="0095727D" w:rsidRDefault="0095727D" w:rsidP="0095727D">
      <w:pPr>
        <w:shd w:val="clear" w:color="auto" w:fill="FCFCFC"/>
        <w:spacing w:after="150" w:line="240" w:lineRule="auto"/>
        <w:rPr>
          <w:rFonts w:ascii="Open Sans" w:eastAsia="Times New Roman" w:hAnsi="Open Sans" w:cs="Times New Roman"/>
          <w:color w:val="1A1A1A"/>
          <w:sz w:val="21"/>
          <w:szCs w:val="21"/>
          <w:lang w:eastAsia="ru-RU"/>
        </w:rPr>
      </w:pPr>
      <w:r w:rsidRPr="0095727D">
        <w:rPr>
          <w:rFonts w:ascii="Open Sans" w:eastAsia="Times New Roman" w:hAnsi="Open Sans" w:cs="Times New Roman"/>
          <w:color w:val="1A1A1A"/>
          <w:sz w:val="21"/>
          <w:szCs w:val="21"/>
          <w:lang w:eastAsia="ru-RU"/>
        </w:rPr>
        <w:t xml:space="preserve">Первый этап диспансеризации женщин проводится в любой день менструального цикла, кроме периода менструального кровотечения, 1 раз в год (кроме цитологического исследования микропрепарата с шейки матки и </w:t>
      </w:r>
      <w:proofErr w:type="spellStart"/>
      <w:r w:rsidRPr="0095727D">
        <w:rPr>
          <w:rFonts w:ascii="Open Sans" w:eastAsia="Times New Roman" w:hAnsi="Open Sans" w:cs="Times New Roman"/>
          <w:color w:val="1A1A1A"/>
          <w:sz w:val="21"/>
          <w:szCs w:val="21"/>
          <w:lang w:eastAsia="ru-RU"/>
        </w:rPr>
        <w:t>це</w:t>
      </w:r>
      <w:proofErr w:type="gramStart"/>
      <w:r w:rsidRPr="0095727D">
        <w:rPr>
          <w:rFonts w:ascii="Open Sans" w:eastAsia="Times New Roman" w:hAnsi="Open Sans" w:cs="Times New Roman"/>
          <w:color w:val="1A1A1A"/>
          <w:sz w:val="21"/>
          <w:szCs w:val="21"/>
          <w:lang w:eastAsia="ru-RU"/>
        </w:rPr>
        <w:t>p</w:t>
      </w:r>
      <w:proofErr w:type="gramEnd"/>
      <w:r w:rsidRPr="0095727D">
        <w:rPr>
          <w:rFonts w:ascii="Open Sans" w:eastAsia="Times New Roman" w:hAnsi="Open Sans" w:cs="Times New Roman"/>
          <w:color w:val="1A1A1A"/>
          <w:sz w:val="21"/>
          <w:szCs w:val="21"/>
          <w:lang w:eastAsia="ru-RU"/>
        </w:rPr>
        <w:t>викaльнoro</w:t>
      </w:r>
      <w:proofErr w:type="spellEnd"/>
      <w:r w:rsidRPr="0095727D">
        <w:rPr>
          <w:rFonts w:ascii="Open Sans" w:eastAsia="Times New Roman" w:hAnsi="Open Sans" w:cs="Times New Roman"/>
          <w:color w:val="1A1A1A"/>
          <w:sz w:val="21"/>
          <w:szCs w:val="21"/>
          <w:lang w:eastAsia="ru-RU"/>
        </w:rPr>
        <w:t xml:space="preserve"> канала) всем женщинам 18-49 лет и включает следующие медицинские услуги.</w:t>
      </w:r>
    </w:p>
    <w:p w:rsidR="0095727D" w:rsidRPr="0095727D" w:rsidRDefault="0095727D" w:rsidP="0095727D">
      <w:pPr>
        <w:shd w:val="clear" w:color="auto" w:fill="FCFCFC"/>
        <w:spacing w:line="240" w:lineRule="auto"/>
        <w:rPr>
          <w:rFonts w:ascii="Open Sans" w:eastAsia="Times New Roman" w:hAnsi="Open Sans" w:cs="Times New Roman"/>
          <w:color w:val="1A1A1A"/>
          <w:sz w:val="21"/>
          <w:szCs w:val="21"/>
          <w:lang w:eastAsia="ru-RU"/>
        </w:rPr>
      </w:pPr>
      <w:r w:rsidRPr="0095727D">
        <w:rPr>
          <w:rFonts w:ascii="Open Sans" w:eastAsia="Times New Roman" w:hAnsi="Open Sans" w:cs="Times New Roman"/>
          <w:color w:val="1A1A1A"/>
          <w:sz w:val="21"/>
          <w:szCs w:val="21"/>
          <w:lang w:eastAsia="ru-RU"/>
        </w:rPr>
        <w:t>1. Прием (осмотр, консультация) врача-акушера-гинеколога первичный, который включает</w:t>
      </w:r>
    </w:p>
    <w:p w:rsidR="0095727D" w:rsidRPr="0095727D" w:rsidRDefault="0095727D" w:rsidP="0095727D">
      <w:pPr>
        <w:numPr>
          <w:ilvl w:val="1"/>
          <w:numId w:val="1"/>
        </w:numPr>
        <w:shd w:val="clear" w:color="auto" w:fill="FCFCFC"/>
        <w:spacing w:after="150" w:line="240" w:lineRule="auto"/>
        <w:ind w:left="900"/>
        <w:rPr>
          <w:rFonts w:ascii="Open Sans" w:eastAsia="Times New Roman" w:hAnsi="Open Sans" w:cs="Times New Roman"/>
          <w:color w:val="1A1A1A"/>
          <w:sz w:val="21"/>
          <w:szCs w:val="21"/>
          <w:lang w:eastAsia="ru-RU"/>
        </w:rPr>
      </w:pPr>
      <w:r w:rsidRPr="0095727D">
        <w:rPr>
          <w:rFonts w:ascii="Open Sans" w:eastAsia="Times New Roman" w:hAnsi="Open Sans" w:cs="Times New Roman"/>
          <w:color w:val="1A1A1A"/>
          <w:sz w:val="21"/>
          <w:szCs w:val="21"/>
          <w:lang w:eastAsia="ru-RU"/>
        </w:rPr>
        <w:t>1 оценку репродуктивного здоровья и репродуктивных установок с помощью вопросника — анамнестической анкеты для женщин 18-49 лет;</w:t>
      </w:r>
    </w:p>
    <w:p w:rsidR="0095727D" w:rsidRPr="0095727D" w:rsidRDefault="0095727D" w:rsidP="0095727D">
      <w:pPr>
        <w:shd w:val="clear" w:color="auto" w:fill="FCFCFC"/>
        <w:spacing w:after="150" w:line="240" w:lineRule="auto"/>
        <w:rPr>
          <w:rFonts w:ascii="Open Sans" w:eastAsia="Times New Roman" w:hAnsi="Open Sans" w:cs="Times New Roman"/>
          <w:color w:val="1A1A1A"/>
          <w:sz w:val="21"/>
          <w:szCs w:val="21"/>
          <w:lang w:eastAsia="ru-RU"/>
        </w:rPr>
      </w:pPr>
      <w:r w:rsidRPr="0095727D">
        <w:rPr>
          <w:rFonts w:ascii="Open Sans" w:eastAsia="Times New Roman" w:hAnsi="Open Sans" w:cs="Times New Roman"/>
          <w:color w:val="1A1A1A"/>
          <w:sz w:val="21"/>
          <w:szCs w:val="21"/>
          <w:lang w:eastAsia="ru-RU"/>
        </w:rPr>
        <w:t xml:space="preserve">гинекологический осмотр с визуальным осмотром наружных половых органов, осмотром влагалища и шейки матки в зеркалах с забором материала на исследование, </w:t>
      </w:r>
      <w:proofErr w:type="spellStart"/>
      <w:r w:rsidRPr="0095727D">
        <w:rPr>
          <w:rFonts w:ascii="Open Sans" w:eastAsia="Times New Roman" w:hAnsi="Open Sans" w:cs="Times New Roman"/>
          <w:color w:val="1A1A1A"/>
          <w:sz w:val="21"/>
          <w:szCs w:val="21"/>
          <w:lang w:eastAsia="ru-RU"/>
        </w:rPr>
        <w:t>бимануальным</w:t>
      </w:r>
      <w:proofErr w:type="spellEnd"/>
      <w:r w:rsidRPr="0095727D">
        <w:rPr>
          <w:rFonts w:ascii="Open Sans" w:eastAsia="Times New Roman" w:hAnsi="Open Sans" w:cs="Times New Roman"/>
          <w:color w:val="1A1A1A"/>
          <w:sz w:val="21"/>
          <w:szCs w:val="21"/>
          <w:lang w:eastAsia="ru-RU"/>
        </w:rPr>
        <w:t xml:space="preserve"> влагалищным исследованием;</w:t>
      </w:r>
    </w:p>
    <w:p w:rsidR="0095727D" w:rsidRPr="0095727D" w:rsidRDefault="0095727D" w:rsidP="0095727D">
      <w:pPr>
        <w:shd w:val="clear" w:color="auto" w:fill="FCFCFC"/>
        <w:spacing w:after="0" w:line="240" w:lineRule="auto"/>
        <w:rPr>
          <w:rFonts w:ascii="Open Sans" w:eastAsia="Times New Roman" w:hAnsi="Open Sans" w:cs="Times New Roman"/>
          <w:color w:val="1A1A1A"/>
          <w:sz w:val="21"/>
          <w:szCs w:val="21"/>
          <w:lang w:eastAsia="ru-RU"/>
        </w:rPr>
      </w:pPr>
      <w:r w:rsidRPr="0095727D">
        <w:rPr>
          <w:rFonts w:ascii="Open Sans" w:eastAsia="Times New Roman" w:hAnsi="Open Sans" w:cs="Times New Roman"/>
          <w:color w:val="1A1A1A"/>
          <w:sz w:val="21"/>
          <w:szCs w:val="21"/>
          <w:lang w:eastAsia="ru-RU"/>
        </w:rPr>
        <w:t>               1. 2 пальпацию молочных желез и визуальное исследование молочных желез;</w:t>
      </w:r>
    </w:p>
    <w:p w:rsidR="0095727D" w:rsidRPr="0095727D" w:rsidRDefault="0095727D" w:rsidP="0095727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727D">
        <w:rPr>
          <w:rFonts w:ascii="Times New Roman" w:eastAsia="Times New Roman" w:hAnsi="Times New Roman" w:cs="Times New Roman"/>
          <w:color w:val="1A1A1A"/>
          <w:sz w:val="21"/>
          <w:szCs w:val="21"/>
          <w:shd w:val="clear" w:color="auto" w:fill="FCFCFC"/>
          <w:lang w:eastAsia="ru-RU"/>
        </w:rPr>
        <w:t>               1. 3 индивидуальное консультирование по вопросам репродуктивного здоровья, репродуктивных установок и мотивации на рождение детей.</w:t>
      </w:r>
      <w:r w:rsidRPr="0095727D">
        <w:rPr>
          <w:rFonts w:ascii="Open Sans" w:eastAsia="Times New Roman" w:hAnsi="Open Sans" w:cs="Times New Roman"/>
          <w:color w:val="1A1A1A"/>
          <w:sz w:val="21"/>
          <w:szCs w:val="21"/>
          <w:shd w:val="clear" w:color="auto" w:fill="FCFCFC"/>
          <w:lang w:eastAsia="ru-RU"/>
        </w:rPr>
        <w:br/>
      </w:r>
      <w:r w:rsidRPr="0095727D">
        <w:rPr>
          <w:rFonts w:ascii="Open Sans" w:eastAsia="Times New Roman" w:hAnsi="Open Sans" w:cs="Times New Roman"/>
          <w:color w:val="1A1A1A"/>
          <w:sz w:val="21"/>
          <w:szCs w:val="21"/>
          <w:shd w:val="clear" w:color="auto" w:fill="FCFCFC"/>
          <w:lang w:eastAsia="ru-RU"/>
        </w:rPr>
        <w:br/>
      </w:r>
    </w:p>
    <w:p w:rsidR="0095727D" w:rsidRPr="0095727D" w:rsidRDefault="0095727D" w:rsidP="0095727D">
      <w:pPr>
        <w:shd w:val="clear" w:color="auto" w:fill="FCFCFC"/>
        <w:spacing w:after="0" w:line="240" w:lineRule="auto"/>
        <w:rPr>
          <w:rFonts w:ascii="Open Sans" w:eastAsia="Times New Roman" w:hAnsi="Open Sans" w:cs="Times New Roman"/>
          <w:color w:val="1A1A1A"/>
          <w:sz w:val="26"/>
          <w:szCs w:val="26"/>
          <w:lang w:eastAsia="ru-RU"/>
        </w:rPr>
      </w:pPr>
      <w:r w:rsidRPr="0095727D">
        <w:rPr>
          <w:rFonts w:ascii="Open Sans" w:eastAsia="Times New Roman" w:hAnsi="Open Sans" w:cs="Times New Roman"/>
          <w:color w:val="1A1A1A"/>
          <w:sz w:val="26"/>
          <w:szCs w:val="26"/>
          <w:lang w:eastAsia="ru-RU"/>
        </w:rPr>
        <w:t>2. Микроскопическое исследование влагалищных мазков.</w:t>
      </w:r>
    </w:p>
    <w:p w:rsidR="0095727D" w:rsidRPr="0095727D" w:rsidRDefault="0095727D" w:rsidP="0095727D">
      <w:pPr>
        <w:shd w:val="clear" w:color="auto" w:fill="FCFCFC"/>
        <w:spacing w:after="150" w:line="240" w:lineRule="auto"/>
        <w:rPr>
          <w:rFonts w:ascii="Open Sans" w:eastAsia="Times New Roman" w:hAnsi="Open Sans" w:cs="Times New Roman"/>
          <w:color w:val="1A1A1A"/>
          <w:sz w:val="21"/>
          <w:szCs w:val="21"/>
          <w:lang w:eastAsia="ru-RU"/>
        </w:rPr>
      </w:pPr>
      <w:r w:rsidRPr="0095727D">
        <w:rPr>
          <w:rFonts w:ascii="Open Sans" w:eastAsia="Times New Roman" w:hAnsi="Open Sans" w:cs="Times New Roman"/>
          <w:color w:val="1A1A1A"/>
          <w:sz w:val="21"/>
          <w:szCs w:val="21"/>
          <w:lang w:eastAsia="ru-RU"/>
        </w:rPr>
        <w:t>Определение концентрации водородных ионов (</w:t>
      </w:r>
      <w:proofErr w:type="spellStart"/>
      <w:r w:rsidRPr="0095727D">
        <w:rPr>
          <w:rFonts w:ascii="Open Sans" w:eastAsia="Times New Roman" w:hAnsi="Open Sans" w:cs="Times New Roman"/>
          <w:color w:val="1A1A1A"/>
          <w:sz w:val="21"/>
          <w:szCs w:val="21"/>
          <w:lang w:eastAsia="ru-RU"/>
        </w:rPr>
        <w:t>pH</w:t>
      </w:r>
      <w:proofErr w:type="spellEnd"/>
      <w:r w:rsidRPr="0095727D">
        <w:rPr>
          <w:rFonts w:ascii="Open Sans" w:eastAsia="Times New Roman" w:hAnsi="Open Sans" w:cs="Times New Roman"/>
          <w:color w:val="1A1A1A"/>
          <w:sz w:val="21"/>
          <w:szCs w:val="21"/>
          <w:lang w:eastAsia="ru-RU"/>
        </w:rPr>
        <w:t>) отделяемого слизистой оболочки влагалища.</w:t>
      </w:r>
    </w:p>
    <w:p w:rsidR="0095727D" w:rsidRPr="0095727D" w:rsidRDefault="0095727D" w:rsidP="0095727D">
      <w:pPr>
        <w:shd w:val="clear" w:color="auto" w:fill="FCFCFC"/>
        <w:spacing w:line="240" w:lineRule="auto"/>
        <w:rPr>
          <w:rFonts w:ascii="Open Sans" w:eastAsia="Times New Roman" w:hAnsi="Open Sans" w:cs="Times New Roman"/>
          <w:color w:val="1A1A1A"/>
          <w:sz w:val="21"/>
          <w:szCs w:val="21"/>
          <w:lang w:eastAsia="ru-RU"/>
        </w:rPr>
      </w:pPr>
      <w:r w:rsidRPr="0095727D">
        <w:rPr>
          <w:rFonts w:ascii="Open Sans" w:eastAsia="Times New Roman" w:hAnsi="Open Sans" w:cs="Times New Roman"/>
          <w:color w:val="1A1A1A"/>
          <w:sz w:val="21"/>
          <w:szCs w:val="21"/>
          <w:lang w:eastAsia="ru-RU"/>
        </w:rPr>
        <w:t xml:space="preserve">3. Цитологическое исследование микропрепарата с шейки матки или жидкостное цитологическое исследование микропрепарата шейки (за исключением случаев невозможности проведения </w:t>
      </w:r>
      <w:r w:rsidRPr="0095727D">
        <w:rPr>
          <w:rFonts w:ascii="Open Sans" w:eastAsia="Times New Roman" w:hAnsi="Open Sans" w:cs="Times New Roman"/>
          <w:color w:val="1A1A1A"/>
          <w:sz w:val="21"/>
          <w:szCs w:val="21"/>
          <w:lang w:eastAsia="ru-RU"/>
        </w:rPr>
        <w:lastRenderedPageBreak/>
        <w:t xml:space="preserve">исследования по медицинским показаниям в связи с экстирпацией </w:t>
      </w:r>
      <w:proofErr w:type="spellStart"/>
      <w:r w:rsidRPr="0095727D">
        <w:rPr>
          <w:rFonts w:ascii="Open Sans" w:eastAsia="Times New Roman" w:hAnsi="Open Sans" w:cs="Times New Roman"/>
          <w:color w:val="1A1A1A"/>
          <w:sz w:val="21"/>
          <w:szCs w:val="21"/>
          <w:lang w:eastAsia="ru-RU"/>
        </w:rPr>
        <w:t>м</w:t>
      </w:r>
      <w:proofErr w:type="gramStart"/>
      <w:r w:rsidRPr="0095727D">
        <w:rPr>
          <w:rFonts w:ascii="Open Sans" w:eastAsia="Times New Roman" w:hAnsi="Open Sans" w:cs="Times New Roman"/>
          <w:color w:val="1A1A1A"/>
          <w:sz w:val="21"/>
          <w:szCs w:val="21"/>
          <w:lang w:eastAsia="ru-RU"/>
        </w:rPr>
        <w:t>a</w:t>
      </w:r>
      <w:proofErr w:type="gramEnd"/>
      <w:r w:rsidRPr="0095727D">
        <w:rPr>
          <w:rFonts w:ascii="Open Sans" w:eastAsia="Times New Roman" w:hAnsi="Open Sans" w:cs="Times New Roman"/>
          <w:color w:val="1A1A1A"/>
          <w:sz w:val="21"/>
          <w:szCs w:val="21"/>
          <w:lang w:eastAsia="ru-RU"/>
        </w:rPr>
        <w:t>тки</w:t>
      </w:r>
      <w:proofErr w:type="spellEnd"/>
      <w:r w:rsidRPr="0095727D">
        <w:rPr>
          <w:rFonts w:ascii="Open Sans" w:eastAsia="Times New Roman" w:hAnsi="Open Sans" w:cs="Times New Roman"/>
          <w:color w:val="1A1A1A"/>
          <w:sz w:val="21"/>
          <w:szCs w:val="21"/>
          <w:lang w:eastAsia="ru-RU"/>
        </w:rPr>
        <w:t xml:space="preserve">, </w:t>
      </w:r>
      <w:proofErr w:type="spellStart"/>
      <w:r w:rsidRPr="0095727D">
        <w:rPr>
          <w:rFonts w:ascii="Open Sans" w:eastAsia="Times New Roman" w:hAnsi="Open Sans" w:cs="Times New Roman"/>
          <w:color w:val="1A1A1A"/>
          <w:sz w:val="21"/>
          <w:szCs w:val="21"/>
          <w:lang w:eastAsia="ru-RU"/>
        </w:rPr>
        <w:t>virgo</w:t>
      </w:r>
      <w:proofErr w:type="spellEnd"/>
      <w:r w:rsidRPr="0095727D">
        <w:rPr>
          <w:rFonts w:ascii="Open Sans" w:eastAsia="Times New Roman" w:hAnsi="Open Sans" w:cs="Times New Roman"/>
          <w:color w:val="1A1A1A"/>
          <w:sz w:val="21"/>
          <w:szCs w:val="21"/>
          <w:lang w:eastAsia="ru-RU"/>
        </w:rPr>
        <w:t xml:space="preserve">) с окрашиванием по </w:t>
      </w:r>
      <w:proofErr w:type="spellStart"/>
      <w:r w:rsidRPr="0095727D">
        <w:rPr>
          <w:rFonts w:ascii="Open Sans" w:eastAsia="Times New Roman" w:hAnsi="Open Sans" w:cs="Times New Roman"/>
          <w:color w:val="1A1A1A"/>
          <w:sz w:val="21"/>
          <w:szCs w:val="21"/>
          <w:lang w:eastAsia="ru-RU"/>
        </w:rPr>
        <w:t>Папаниколау</w:t>
      </w:r>
      <w:proofErr w:type="spellEnd"/>
      <w:r w:rsidRPr="0095727D">
        <w:rPr>
          <w:rFonts w:ascii="Open Sans" w:eastAsia="Times New Roman" w:hAnsi="Open Sans" w:cs="Times New Roman"/>
          <w:color w:val="1A1A1A"/>
          <w:sz w:val="21"/>
          <w:szCs w:val="21"/>
          <w:lang w:eastAsia="ru-RU"/>
        </w:rPr>
        <w:t xml:space="preserve"> (другие способы окраски не допускаются) 1 раз в 3 года у женщин 21-29 лет и 1 раз 5 лет у женщин 30-49 лет (21, 24, 27, 30, 35, 40, 45 лет</w:t>
      </w:r>
    </w:p>
    <w:p w:rsidR="0095727D" w:rsidRPr="0095727D" w:rsidRDefault="0095727D" w:rsidP="0095727D">
      <w:pPr>
        <w:shd w:val="clear" w:color="auto" w:fill="FCFCFC"/>
        <w:spacing w:after="150" w:line="240" w:lineRule="auto"/>
        <w:rPr>
          <w:rFonts w:ascii="Open Sans" w:eastAsia="Times New Roman" w:hAnsi="Open Sans" w:cs="Times New Roman"/>
          <w:color w:val="1A1A1A"/>
          <w:sz w:val="21"/>
          <w:szCs w:val="21"/>
          <w:lang w:eastAsia="ru-RU"/>
        </w:rPr>
      </w:pPr>
      <w:r w:rsidRPr="0095727D">
        <w:rPr>
          <w:rFonts w:ascii="Open Sans" w:eastAsia="Times New Roman" w:hAnsi="Open Sans" w:cs="Times New Roman"/>
          <w:color w:val="1A1A1A"/>
          <w:sz w:val="21"/>
          <w:szCs w:val="21"/>
          <w:lang w:eastAsia="ru-RU"/>
        </w:rPr>
        <w:t xml:space="preserve">У женщин в возрасте 18-29 лет - лабораторное исследование мазков в целях </w:t>
      </w:r>
      <w:proofErr w:type="gramStart"/>
      <w:r w:rsidRPr="0095727D">
        <w:rPr>
          <w:rFonts w:ascii="Open Sans" w:eastAsia="Times New Roman" w:hAnsi="Open Sans" w:cs="Times New Roman"/>
          <w:color w:val="1A1A1A"/>
          <w:sz w:val="21"/>
          <w:szCs w:val="21"/>
          <w:lang w:eastAsia="ru-RU"/>
        </w:rPr>
        <w:t>выявления возбудителей инфекционных заболеваний органов малого таза</w:t>
      </w:r>
      <w:proofErr w:type="gramEnd"/>
      <w:r w:rsidRPr="0095727D">
        <w:rPr>
          <w:rFonts w:ascii="Open Sans" w:eastAsia="Times New Roman" w:hAnsi="Open Sans" w:cs="Times New Roman"/>
          <w:color w:val="1A1A1A"/>
          <w:sz w:val="21"/>
          <w:szCs w:val="21"/>
          <w:lang w:eastAsia="ru-RU"/>
        </w:rPr>
        <w:t xml:space="preserve"> методом полимеразной цепной реакции (далее — ПЦР) в соответствие с руководством по лабораторной диагностике инфекций урогенитального, которое включает:</w:t>
      </w:r>
    </w:p>
    <w:p w:rsidR="0095727D" w:rsidRPr="0095727D" w:rsidRDefault="0095727D" w:rsidP="0095727D">
      <w:pPr>
        <w:shd w:val="clear" w:color="auto" w:fill="FCFCFC"/>
        <w:spacing w:after="150" w:line="240" w:lineRule="auto"/>
        <w:rPr>
          <w:rFonts w:ascii="Open Sans" w:eastAsia="Times New Roman" w:hAnsi="Open Sans" w:cs="Times New Roman"/>
          <w:color w:val="1A1A1A"/>
          <w:sz w:val="21"/>
          <w:szCs w:val="21"/>
          <w:lang w:eastAsia="ru-RU"/>
        </w:rPr>
      </w:pPr>
      <w:r w:rsidRPr="0095727D">
        <w:rPr>
          <w:rFonts w:ascii="Open Sans" w:eastAsia="Times New Roman" w:hAnsi="Open Sans" w:cs="Times New Roman"/>
          <w:color w:val="1A1A1A"/>
          <w:sz w:val="21"/>
          <w:szCs w:val="21"/>
          <w:lang w:eastAsia="ru-RU"/>
        </w:rPr>
        <w:t>определение ДНК возбудителей инфекций, передаваемые половым путем (</w:t>
      </w:r>
      <w:proofErr w:type="spellStart"/>
      <w:r w:rsidRPr="0095727D">
        <w:rPr>
          <w:rFonts w:ascii="Open Sans" w:eastAsia="Times New Roman" w:hAnsi="Open Sans" w:cs="Times New Roman"/>
          <w:color w:val="1A1A1A"/>
          <w:sz w:val="21"/>
          <w:szCs w:val="21"/>
          <w:lang w:eastAsia="ru-RU"/>
        </w:rPr>
        <w:t>Neisseria</w:t>
      </w:r>
      <w:proofErr w:type="spellEnd"/>
      <w:r w:rsidRPr="0095727D">
        <w:rPr>
          <w:rFonts w:ascii="Open Sans" w:eastAsia="Times New Roman" w:hAnsi="Open Sans" w:cs="Times New Roman"/>
          <w:color w:val="1A1A1A"/>
          <w:sz w:val="21"/>
          <w:szCs w:val="21"/>
          <w:lang w:eastAsia="ru-RU"/>
        </w:rPr>
        <w:t xml:space="preserve"> </w:t>
      </w:r>
      <w:proofErr w:type="spellStart"/>
      <w:r w:rsidRPr="0095727D">
        <w:rPr>
          <w:rFonts w:ascii="Open Sans" w:eastAsia="Times New Roman" w:hAnsi="Open Sans" w:cs="Times New Roman"/>
          <w:color w:val="1A1A1A"/>
          <w:sz w:val="21"/>
          <w:szCs w:val="21"/>
          <w:lang w:eastAsia="ru-RU"/>
        </w:rPr>
        <w:t>gonorrhoeae</w:t>
      </w:r>
      <w:proofErr w:type="spellEnd"/>
      <w:r w:rsidRPr="0095727D">
        <w:rPr>
          <w:rFonts w:ascii="Open Sans" w:eastAsia="Times New Roman" w:hAnsi="Open Sans" w:cs="Times New Roman"/>
          <w:color w:val="1A1A1A"/>
          <w:sz w:val="21"/>
          <w:szCs w:val="21"/>
          <w:lang w:eastAsia="ru-RU"/>
        </w:rPr>
        <w:t xml:space="preserve">, </w:t>
      </w:r>
      <w:proofErr w:type="spellStart"/>
      <w:r w:rsidRPr="0095727D">
        <w:rPr>
          <w:rFonts w:ascii="Open Sans" w:eastAsia="Times New Roman" w:hAnsi="Open Sans" w:cs="Times New Roman"/>
          <w:color w:val="1A1A1A"/>
          <w:sz w:val="21"/>
          <w:szCs w:val="21"/>
          <w:lang w:eastAsia="ru-RU"/>
        </w:rPr>
        <w:t>Trichomonas</w:t>
      </w:r>
      <w:proofErr w:type="spellEnd"/>
      <w:r w:rsidRPr="0095727D">
        <w:rPr>
          <w:rFonts w:ascii="Open Sans" w:eastAsia="Times New Roman" w:hAnsi="Open Sans" w:cs="Times New Roman"/>
          <w:color w:val="1A1A1A"/>
          <w:sz w:val="21"/>
          <w:szCs w:val="21"/>
          <w:lang w:eastAsia="ru-RU"/>
        </w:rPr>
        <w:t xml:space="preserve"> </w:t>
      </w:r>
      <w:proofErr w:type="spellStart"/>
      <w:r w:rsidRPr="0095727D">
        <w:rPr>
          <w:rFonts w:ascii="Open Sans" w:eastAsia="Times New Roman" w:hAnsi="Open Sans" w:cs="Times New Roman"/>
          <w:color w:val="1A1A1A"/>
          <w:sz w:val="21"/>
          <w:szCs w:val="21"/>
          <w:lang w:eastAsia="ru-RU"/>
        </w:rPr>
        <w:t>vaginalis</w:t>
      </w:r>
      <w:proofErr w:type="spellEnd"/>
      <w:r w:rsidRPr="0095727D">
        <w:rPr>
          <w:rFonts w:ascii="Open Sans" w:eastAsia="Times New Roman" w:hAnsi="Open Sans" w:cs="Times New Roman"/>
          <w:color w:val="1A1A1A"/>
          <w:sz w:val="21"/>
          <w:szCs w:val="21"/>
          <w:lang w:eastAsia="ru-RU"/>
        </w:rPr>
        <w:t xml:space="preserve">, </w:t>
      </w:r>
      <w:proofErr w:type="spellStart"/>
      <w:r w:rsidRPr="0095727D">
        <w:rPr>
          <w:rFonts w:ascii="Open Sans" w:eastAsia="Times New Roman" w:hAnsi="Open Sans" w:cs="Times New Roman"/>
          <w:color w:val="1A1A1A"/>
          <w:sz w:val="21"/>
          <w:szCs w:val="21"/>
          <w:lang w:eastAsia="ru-RU"/>
        </w:rPr>
        <w:t>Chlamydia</w:t>
      </w:r>
      <w:proofErr w:type="spellEnd"/>
      <w:r w:rsidRPr="0095727D">
        <w:rPr>
          <w:rFonts w:ascii="Open Sans" w:eastAsia="Times New Roman" w:hAnsi="Open Sans" w:cs="Times New Roman"/>
          <w:color w:val="1A1A1A"/>
          <w:sz w:val="21"/>
          <w:szCs w:val="21"/>
          <w:lang w:eastAsia="ru-RU"/>
        </w:rPr>
        <w:t xml:space="preserve"> </w:t>
      </w:r>
      <w:proofErr w:type="spellStart"/>
      <w:r w:rsidRPr="0095727D">
        <w:rPr>
          <w:rFonts w:ascii="Open Sans" w:eastAsia="Times New Roman" w:hAnsi="Open Sans" w:cs="Times New Roman"/>
          <w:color w:val="1A1A1A"/>
          <w:sz w:val="21"/>
          <w:szCs w:val="21"/>
          <w:lang w:eastAsia="ru-RU"/>
        </w:rPr>
        <w:t>trachomatis</w:t>
      </w:r>
      <w:proofErr w:type="spellEnd"/>
      <w:r w:rsidRPr="0095727D">
        <w:rPr>
          <w:rFonts w:ascii="Open Sans" w:eastAsia="Times New Roman" w:hAnsi="Open Sans" w:cs="Times New Roman"/>
          <w:color w:val="1A1A1A"/>
          <w:sz w:val="21"/>
          <w:szCs w:val="21"/>
          <w:lang w:eastAsia="ru-RU"/>
        </w:rPr>
        <w:t xml:space="preserve">, </w:t>
      </w:r>
      <w:proofErr w:type="spellStart"/>
      <w:r w:rsidRPr="0095727D">
        <w:rPr>
          <w:rFonts w:ascii="Open Sans" w:eastAsia="Times New Roman" w:hAnsi="Open Sans" w:cs="Times New Roman"/>
          <w:color w:val="1A1A1A"/>
          <w:sz w:val="21"/>
          <w:szCs w:val="21"/>
          <w:lang w:eastAsia="ru-RU"/>
        </w:rPr>
        <w:t>Mycoplasma</w:t>
      </w:r>
      <w:proofErr w:type="spellEnd"/>
      <w:r w:rsidRPr="0095727D">
        <w:rPr>
          <w:rFonts w:ascii="Open Sans" w:eastAsia="Times New Roman" w:hAnsi="Open Sans" w:cs="Times New Roman"/>
          <w:color w:val="1A1A1A"/>
          <w:sz w:val="21"/>
          <w:szCs w:val="21"/>
          <w:lang w:eastAsia="ru-RU"/>
        </w:rPr>
        <w:t xml:space="preserve"> </w:t>
      </w:r>
      <w:proofErr w:type="spellStart"/>
      <w:r w:rsidRPr="0095727D">
        <w:rPr>
          <w:rFonts w:ascii="Open Sans" w:eastAsia="Times New Roman" w:hAnsi="Open Sans" w:cs="Times New Roman"/>
          <w:color w:val="1A1A1A"/>
          <w:sz w:val="21"/>
          <w:szCs w:val="21"/>
          <w:lang w:eastAsia="ru-RU"/>
        </w:rPr>
        <w:t>genitalium</w:t>
      </w:r>
      <w:proofErr w:type="spellEnd"/>
      <w:r w:rsidRPr="0095727D">
        <w:rPr>
          <w:rFonts w:ascii="Open Sans" w:eastAsia="Times New Roman" w:hAnsi="Open Sans" w:cs="Times New Roman"/>
          <w:color w:val="1A1A1A"/>
          <w:sz w:val="21"/>
          <w:szCs w:val="21"/>
          <w:lang w:eastAsia="ru-RU"/>
        </w:rPr>
        <w:t xml:space="preserve">) в </w:t>
      </w:r>
      <w:proofErr w:type="gramStart"/>
      <w:r w:rsidRPr="0095727D">
        <w:rPr>
          <w:rFonts w:ascii="Open Sans" w:eastAsia="Times New Roman" w:hAnsi="Open Sans" w:cs="Times New Roman"/>
          <w:color w:val="1A1A1A"/>
          <w:sz w:val="21"/>
          <w:szCs w:val="21"/>
          <w:lang w:eastAsia="ru-RU"/>
        </w:rPr>
        <w:t>отделяемом</w:t>
      </w:r>
      <w:proofErr w:type="gramEnd"/>
      <w:r w:rsidRPr="0095727D">
        <w:rPr>
          <w:rFonts w:ascii="Open Sans" w:eastAsia="Times New Roman" w:hAnsi="Open Sans" w:cs="Times New Roman"/>
          <w:color w:val="1A1A1A"/>
          <w:sz w:val="21"/>
          <w:szCs w:val="21"/>
          <w:lang w:eastAsia="ru-RU"/>
        </w:rPr>
        <w:t xml:space="preserve"> слизистых женских половых органов методом ПЦР.</w:t>
      </w:r>
    </w:p>
    <w:p w:rsidR="0095727D" w:rsidRPr="0095727D" w:rsidRDefault="0095727D" w:rsidP="0095727D">
      <w:pPr>
        <w:shd w:val="clear" w:color="auto" w:fill="FCFCFC"/>
        <w:spacing w:after="150" w:line="240" w:lineRule="auto"/>
        <w:rPr>
          <w:rFonts w:ascii="Open Sans" w:eastAsia="Times New Roman" w:hAnsi="Open Sans" w:cs="Times New Roman"/>
          <w:color w:val="1A1A1A"/>
          <w:sz w:val="21"/>
          <w:szCs w:val="21"/>
          <w:lang w:eastAsia="ru-RU"/>
        </w:rPr>
      </w:pPr>
      <w:r w:rsidRPr="0095727D">
        <w:rPr>
          <w:rFonts w:ascii="Open Sans" w:eastAsia="Times New Roman" w:hAnsi="Open Sans" w:cs="Times New Roman"/>
          <w:color w:val="1A1A1A"/>
          <w:sz w:val="21"/>
          <w:szCs w:val="21"/>
          <w:lang w:eastAsia="ru-RU"/>
        </w:rPr>
        <w:t>Второй этап диспансеризации у женщин 18-49 лет проводится по результатам первого этапа в целях дополнительного обследования и уточнения диагноза заболевания (состояния) и при наличии показаний.</w:t>
      </w:r>
    </w:p>
    <w:p w:rsidR="0095727D" w:rsidRPr="0095727D" w:rsidRDefault="0095727D" w:rsidP="0095727D">
      <w:pPr>
        <w:shd w:val="clear" w:color="auto" w:fill="FCFCFC"/>
        <w:spacing w:after="150" w:line="240" w:lineRule="auto"/>
        <w:rPr>
          <w:rFonts w:ascii="Open Sans" w:eastAsia="Times New Roman" w:hAnsi="Open Sans" w:cs="Times New Roman"/>
          <w:color w:val="1A1A1A"/>
          <w:sz w:val="21"/>
          <w:szCs w:val="21"/>
          <w:lang w:eastAsia="ru-RU"/>
        </w:rPr>
      </w:pPr>
      <w:r w:rsidRPr="0095727D">
        <w:rPr>
          <w:rFonts w:ascii="Open Sans" w:eastAsia="Times New Roman" w:hAnsi="Open Sans" w:cs="Times New Roman"/>
          <w:color w:val="1A1A1A"/>
          <w:sz w:val="21"/>
          <w:szCs w:val="21"/>
          <w:lang w:eastAsia="ru-RU"/>
        </w:rPr>
        <w:t>На второй этап диспансеризации направляются женщины с подозрением на заболевание и/или с выявленными заболеваниями по результатам первого этапа диспансеризации с целью сохранения их репродуктивного здоровья.</w:t>
      </w:r>
    </w:p>
    <w:p w:rsidR="0095727D" w:rsidRPr="0095727D" w:rsidRDefault="0095727D" w:rsidP="0095727D">
      <w:pPr>
        <w:shd w:val="clear" w:color="auto" w:fill="FCFCFC"/>
        <w:spacing w:after="150" w:line="240" w:lineRule="auto"/>
        <w:rPr>
          <w:rFonts w:ascii="Open Sans" w:eastAsia="Times New Roman" w:hAnsi="Open Sans" w:cs="Times New Roman"/>
          <w:color w:val="1A1A1A"/>
          <w:sz w:val="21"/>
          <w:szCs w:val="21"/>
          <w:lang w:eastAsia="ru-RU"/>
        </w:rPr>
      </w:pPr>
      <w:r w:rsidRPr="0095727D">
        <w:rPr>
          <w:rFonts w:ascii="Open Sans" w:eastAsia="Times New Roman" w:hAnsi="Open Sans" w:cs="Times New Roman"/>
          <w:color w:val="1A1A1A"/>
          <w:sz w:val="21"/>
          <w:szCs w:val="21"/>
          <w:lang w:eastAsia="ru-RU"/>
        </w:rPr>
        <w:t>Второй этап диспансеризации у женщин 18-49 лет проводится по результатам первого этапа в целях дополнительного обследования и уточнения диагноза заболевания (состояния) и при наличии показаний.</w:t>
      </w:r>
    </w:p>
    <w:p w:rsidR="0095727D" w:rsidRPr="0095727D" w:rsidRDefault="0095727D" w:rsidP="0095727D">
      <w:pPr>
        <w:shd w:val="clear" w:color="auto" w:fill="FCFCFC"/>
        <w:spacing w:after="150" w:line="240" w:lineRule="auto"/>
        <w:rPr>
          <w:rFonts w:ascii="Open Sans" w:eastAsia="Times New Roman" w:hAnsi="Open Sans" w:cs="Times New Roman"/>
          <w:color w:val="1A1A1A"/>
          <w:sz w:val="21"/>
          <w:szCs w:val="21"/>
          <w:lang w:eastAsia="ru-RU"/>
        </w:rPr>
      </w:pPr>
      <w:r w:rsidRPr="0095727D">
        <w:rPr>
          <w:rFonts w:ascii="Open Sans" w:eastAsia="Times New Roman" w:hAnsi="Open Sans" w:cs="Times New Roman"/>
          <w:color w:val="1A1A1A"/>
          <w:sz w:val="21"/>
          <w:szCs w:val="21"/>
          <w:lang w:eastAsia="ru-RU"/>
        </w:rPr>
        <w:t>На второй этап диспансеризации направляются женщины с подозрением на заболевание и/или с выявленными заболеваниями по результатам первого этапа диспансеризации с целью сохранения их репродуктивного здоровья.</w:t>
      </w:r>
    </w:p>
    <w:p w:rsidR="0095727D" w:rsidRPr="0095727D" w:rsidRDefault="0095727D" w:rsidP="0095727D">
      <w:pPr>
        <w:shd w:val="clear" w:color="auto" w:fill="FCFCFC"/>
        <w:spacing w:after="150" w:line="240" w:lineRule="auto"/>
        <w:rPr>
          <w:rFonts w:ascii="Open Sans" w:eastAsia="Times New Roman" w:hAnsi="Open Sans" w:cs="Times New Roman"/>
          <w:color w:val="1A1A1A"/>
          <w:sz w:val="21"/>
          <w:szCs w:val="21"/>
          <w:lang w:eastAsia="ru-RU"/>
        </w:rPr>
      </w:pPr>
      <w:r w:rsidRPr="0095727D">
        <w:rPr>
          <w:rFonts w:ascii="Open Sans" w:eastAsia="Times New Roman" w:hAnsi="Open Sans" w:cs="Times New Roman"/>
          <w:color w:val="1A1A1A"/>
          <w:sz w:val="21"/>
          <w:szCs w:val="21"/>
          <w:lang w:eastAsia="ru-RU"/>
        </w:rPr>
        <w:t>Второй этап диспансеризации включает следующие медицинские услуги:</w:t>
      </w:r>
    </w:p>
    <w:p w:rsidR="0095727D" w:rsidRPr="0095727D" w:rsidRDefault="0095727D" w:rsidP="0095727D">
      <w:pPr>
        <w:shd w:val="clear" w:color="auto" w:fill="FCFCFC"/>
        <w:spacing w:line="240" w:lineRule="auto"/>
        <w:rPr>
          <w:rFonts w:ascii="Open Sans" w:eastAsia="Times New Roman" w:hAnsi="Open Sans" w:cs="Times New Roman"/>
          <w:color w:val="1A1A1A"/>
          <w:sz w:val="21"/>
          <w:szCs w:val="21"/>
          <w:lang w:eastAsia="ru-RU"/>
        </w:rPr>
      </w:pPr>
      <w:r w:rsidRPr="0095727D">
        <w:rPr>
          <w:rFonts w:ascii="Open Sans" w:eastAsia="Times New Roman" w:hAnsi="Open Sans" w:cs="Times New Roman"/>
          <w:color w:val="1A1A1A"/>
          <w:sz w:val="21"/>
          <w:szCs w:val="21"/>
          <w:lang w:eastAsia="ru-RU"/>
        </w:rPr>
        <w:t xml:space="preserve">1. У женщин в возрасте 30-49 лет - лабораторное исследование мазков в целях </w:t>
      </w:r>
      <w:proofErr w:type="gramStart"/>
      <w:r w:rsidRPr="0095727D">
        <w:rPr>
          <w:rFonts w:ascii="Open Sans" w:eastAsia="Times New Roman" w:hAnsi="Open Sans" w:cs="Times New Roman"/>
          <w:color w:val="1A1A1A"/>
          <w:sz w:val="21"/>
          <w:szCs w:val="21"/>
          <w:lang w:eastAsia="ru-RU"/>
        </w:rPr>
        <w:t>выявления возбудителей инфекционных заболеваний органов малого таза</w:t>
      </w:r>
      <w:proofErr w:type="gramEnd"/>
      <w:r w:rsidRPr="0095727D">
        <w:rPr>
          <w:rFonts w:ascii="Open Sans" w:eastAsia="Times New Roman" w:hAnsi="Open Sans" w:cs="Times New Roman"/>
          <w:color w:val="1A1A1A"/>
          <w:sz w:val="21"/>
          <w:szCs w:val="21"/>
          <w:lang w:eastAsia="ru-RU"/>
        </w:rPr>
        <w:t xml:space="preserve"> методом ПЦР в соответствие с руководством по лабораторной диагностике инфекций урогенитального тракта, которое включает</w:t>
      </w:r>
    </w:p>
    <w:p w:rsidR="0095727D" w:rsidRPr="0095727D" w:rsidRDefault="0095727D" w:rsidP="0095727D">
      <w:pPr>
        <w:shd w:val="clear" w:color="auto" w:fill="FCFCFC"/>
        <w:spacing w:after="150" w:line="240" w:lineRule="auto"/>
        <w:rPr>
          <w:rFonts w:ascii="Open Sans" w:eastAsia="Times New Roman" w:hAnsi="Open Sans" w:cs="Times New Roman"/>
          <w:color w:val="1A1A1A"/>
          <w:sz w:val="21"/>
          <w:szCs w:val="21"/>
          <w:lang w:eastAsia="ru-RU"/>
        </w:rPr>
      </w:pPr>
      <w:r w:rsidRPr="0095727D">
        <w:rPr>
          <w:rFonts w:ascii="Open Sans" w:eastAsia="Times New Roman" w:hAnsi="Open Sans" w:cs="Times New Roman"/>
          <w:color w:val="1A1A1A"/>
          <w:sz w:val="21"/>
          <w:szCs w:val="21"/>
          <w:lang w:eastAsia="ru-RU"/>
        </w:rPr>
        <w:t>- определение ДНК возбудителей инфекций, передаваемых половым путем (</w:t>
      </w:r>
      <w:proofErr w:type="spellStart"/>
      <w:r w:rsidRPr="0095727D">
        <w:rPr>
          <w:rFonts w:ascii="Open Sans" w:eastAsia="Times New Roman" w:hAnsi="Open Sans" w:cs="Times New Roman"/>
          <w:color w:val="1A1A1A"/>
          <w:sz w:val="21"/>
          <w:szCs w:val="21"/>
          <w:lang w:eastAsia="ru-RU"/>
        </w:rPr>
        <w:t>Neisseria</w:t>
      </w:r>
      <w:proofErr w:type="spellEnd"/>
      <w:r w:rsidRPr="0095727D">
        <w:rPr>
          <w:rFonts w:ascii="Open Sans" w:eastAsia="Times New Roman" w:hAnsi="Open Sans" w:cs="Times New Roman"/>
          <w:color w:val="1A1A1A"/>
          <w:sz w:val="21"/>
          <w:szCs w:val="21"/>
          <w:lang w:eastAsia="ru-RU"/>
        </w:rPr>
        <w:t xml:space="preserve"> </w:t>
      </w:r>
      <w:proofErr w:type="spellStart"/>
      <w:r w:rsidRPr="0095727D">
        <w:rPr>
          <w:rFonts w:ascii="Open Sans" w:eastAsia="Times New Roman" w:hAnsi="Open Sans" w:cs="Times New Roman"/>
          <w:color w:val="1A1A1A"/>
          <w:sz w:val="21"/>
          <w:szCs w:val="21"/>
          <w:lang w:eastAsia="ru-RU"/>
        </w:rPr>
        <w:t>gonorrhoeae</w:t>
      </w:r>
      <w:proofErr w:type="spellEnd"/>
      <w:r w:rsidRPr="0095727D">
        <w:rPr>
          <w:rFonts w:ascii="Open Sans" w:eastAsia="Times New Roman" w:hAnsi="Open Sans" w:cs="Times New Roman"/>
          <w:color w:val="1A1A1A"/>
          <w:sz w:val="21"/>
          <w:szCs w:val="21"/>
          <w:lang w:eastAsia="ru-RU"/>
        </w:rPr>
        <w:t xml:space="preserve">, </w:t>
      </w:r>
      <w:proofErr w:type="spellStart"/>
      <w:r w:rsidRPr="0095727D">
        <w:rPr>
          <w:rFonts w:ascii="Open Sans" w:eastAsia="Times New Roman" w:hAnsi="Open Sans" w:cs="Times New Roman"/>
          <w:color w:val="1A1A1A"/>
          <w:sz w:val="21"/>
          <w:szCs w:val="21"/>
          <w:lang w:eastAsia="ru-RU"/>
        </w:rPr>
        <w:t>Trichomonas</w:t>
      </w:r>
      <w:proofErr w:type="spellEnd"/>
      <w:r w:rsidRPr="0095727D">
        <w:rPr>
          <w:rFonts w:ascii="Open Sans" w:eastAsia="Times New Roman" w:hAnsi="Open Sans" w:cs="Times New Roman"/>
          <w:color w:val="1A1A1A"/>
          <w:sz w:val="21"/>
          <w:szCs w:val="21"/>
          <w:lang w:eastAsia="ru-RU"/>
        </w:rPr>
        <w:t xml:space="preserve"> </w:t>
      </w:r>
      <w:proofErr w:type="spellStart"/>
      <w:r w:rsidRPr="0095727D">
        <w:rPr>
          <w:rFonts w:ascii="Open Sans" w:eastAsia="Times New Roman" w:hAnsi="Open Sans" w:cs="Times New Roman"/>
          <w:color w:val="1A1A1A"/>
          <w:sz w:val="21"/>
          <w:szCs w:val="21"/>
          <w:lang w:eastAsia="ru-RU"/>
        </w:rPr>
        <w:t>vaginalis</w:t>
      </w:r>
      <w:proofErr w:type="spellEnd"/>
      <w:r w:rsidRPr="0095727D">
        <w:rPr>
          <w:rFonts w:ascii="Open Sans" w:eastAsia="Times New Roman" w:hAnsi="Open Sans" w:cs="Times New Roman"/>
          <w:color w:val="1A1A1A"/>
          <w:sz w:val="21"/>
          <w:szCs w:val="21"/>
          <w:lang w:eastAsia="ru-RU"/>
        </w:rPr>
        <w:t xml:space="preserve">, </w:t>
      </w:r>
      <w:proofErr w:type="spellStart"/>
      <w:r w:rsidRPr="0095727D">
        <w:rPr>
          <w:rFonts w:ascii="Open Sans" w:eastAsia="Times New Roman" w:hAnsi="Open Sans" w:cs="Times New Roman"/>
          <w:color w:val="1A1A1A"/>
          <w:sz w:val="21"/>
          <w:szCs w:val="21"/>
          <w:lang w:eastAsia="ru-RU"/>
        </w:rPr>
        <w:t>Chlamydia</w:t>
      </w:r>
      <w:proofErr w:type="spellEnd"/>
      <w:r w:rsidRPr="0095727D">
        <w:rPr>
          <w:rFonts w:ascii="Open Sans" w:eastAsia="Times New Roman" w:hAnsi="Open Sans" w:cs="Times New Roman"/>
          <w:color w:val="1A1A1A"/>
          <w:sz w:val="21"/>
          <w:szCs w:val="21"/>
          <w:lang w:eastAsia="ru-RU"/>
        </w:rPr>
        <w:t xml:space="preserve"> </w:t>
      </w:r>
      <w:proofErr w:type="spellStart"/>
      <w:r w:rsidRPr="0095727D">
        <w:rPr>
          <w:rFonts w:ascii="Open Sans" w:eastAsia="Times New Roman" w:hAnsi="Open Sans" w:cs="Times New Roman"/>
          <w:color w:val="1A1A1A"/>
          <w:sz w:val="21"/>
          <w:szCs w:val="21"/>
          <w:lang w:eastAsia="ru-RU"/>
        </w:rPr>
        <w:t>trachomatis</w:t>
      </w:r>
      <w:proofErr w:type="spellEnd"/>
      <w:r w:rsidRPr="0095727D">
        <w:rPr>
          <w:rFonts w:ascii="Open Sans" w:eastAsia="Times New Roman" w:hAnsi="Open Sans" w:cs="Times New Roman"/>
          <w:color w:val="1A1A1A"/>
          <w:sz w:val="21"/>
          <w:szCs w:val="21"/>
          <w:lang w:eastAsia="ru-RU"/>
        </w:rPr>
        <w:t xml:space="preserve">, </w:t>
      </w:r>
      <w:proofErr w:type="spellStart"/>
      <w:r w:rsidRPr="0095727D">
        <w:rPr>
          <w:rFonts w:ascii="Open Sans" w:eastAsia="Times New Roman" w:hAnsi="Open Sans" w:cs="Times New Roman"/>
          <w:color w:val="1A1A1A"/>
          <w:sz w:val="21"/>
          <w:szCs w:val="21"/>
          <w:lang w:eastAsia="ru-RU"/>
        </w:rPr>
        <w:t>Mycoplasma</w:t>
      </w:r>
      <w:proofErr w:type="spellEnd"/>
      <w:r w:rsidRPr="0095727D">
        <w:rPr>
          <w:rFonts w:ascii="Open Sans" w:eastAsia="Times New Roman" w:hAnsi="Open Sans" w:cs="Times New Roman"/>
          <w:color w:val="1A1A1A"/>
          <w:sz w:val="21"/>
          <w:szCs w:val="21"/>
          <w:lang w:eastAsia="ru-RU"/>
        </w:rPr>
        <w:t xml:space="preserve"> </w:t>
      </w:r>
      <w:proofErr w:type="spellStart"/>
      <w:r w:rsidRPr="0095727D">
        <w:rPr>
          <w:rFonts w:ascii="Open Sans" w:eastAsia="Times New Roman" w:hAnsi="Open Sans" w:cs="Times New Roman"/>
          <w:color w:val="1A1A1A"/>
          <w:sz w:val="21"/>
          <w:szCs w:val="21"/>
          <w:lang w:eastAsia="ru-RU"/>
        </w:rPr>
        <w:t>genitalium</w:t>
      </w:r>
      <w:proofErr w:type="spellEnd"/>
      <w:r w:rsidRPr="0095727D">
        <w:rPr>
          <w:rFonts w:ascii="Open Sans" w:eastAsia="Times New Roman" w:hAnsi="Open Sans" w:cs="Times New Roman"/>
          <w:color w:val="1A1A1A"/>
          <w:sz w:val="21"/>
          <w:szCs w:val="21"/>
          <w:lang w:eastAsia="ru-RU"/>
        </w:rPr>
        <w:t xml:space="preserve">) в </w:t>
      </w:r>
      <w:proofErr w:type="gramStart"/>
      <w:r w:rsidRPr="0095727D">
        <w:rPr>
          <w:rFonts w:ascii="Open Sans" w:eastAsia="Times New Roman" w:hAnsi="Open Sans" w:cs="Times New Roman"/>
          <w:color w:val="1A1A1A"/>
          <w:sz w:val="21"/>
          <w:szCs w:val="21"/>
          <w:lang w:eastAsia="ru-RU"/>
        </w:rPr>
        <w:t>отделяемом</w:t>
      </w:r>
      <w:proofErr w:type="gramEnd"/>
      <w:r w:rsidRPr="0095727D">
        <w:rPr>
          <w:rFonts w:ascii="Open Sans" w:eastAsia="Times New Roman" w:hAnsi="Open Sans" w:cs="Times New Roman"/>
          <w:color w:val="1A1A1A"/>
          <w:sz w:val="21"/>
          <w:szCs w:val="21"/>
          <w:lang w:eastAsia="ru-RU"/>
        </w:rPr>
        <w:t xml:space="preserve"> слизистых женских половых органов</w:t>
      </w:r>
    </w:p>
    <w:p w:rsidR="0095727D" w:rsidRPr="0095727D" w:rsidRDefault="0095727D" w:rsidP="0095727D">
      <w:pPr>
        <w:shd w:val="clear" w:color="auto" w:fill="FCFCFC"/>
        <w:spacing w:after="150" w:line="240" w:lineRule="auto"/>
        <w:rPr>
          <w:rFonts w:ascii="Open Sans" w:eastAsia="Times New Roman" w:hAnsi="Open Sans" w:cs="Times New Roman"/>
          <w:color w:val="1A1A1A"/>
          <w:sz w:val="21"/>
          <w:szCs w:val="21"/>
          <w:lang w:eastAsia="ru-RU"/>
        </w:rPr>
      </w:pPr>
      <w:r w:rsidRPr="0095727D">
        <w:rPr>
          <w:rFonts w:ascii="Open Sans" w:eastAsia="Times New Roman" w:hAnsi="Open Sans" w:cs="Times New Roman"/>
          <w:color w:val="1A1A1A"/>
          <w:sz w:val="21"/>
          <w:szCs w:val="21"/>
          <w:lang w:eastAsia="ru-RU"/>
        </w:rPr>
        <w:t>методом ПЦР; определение ДНК вирусов папилломы человека (</w:t>
      </w:r>
      <w:proofErr w:type="spellStart"/>
      <w:r w:rsidRPr="0095727D">
        <w:rPr>
          <w:rFonts w:ascii="Open Sans" w:eastAsia="Times New Roman" w:hAnsi="Open Sans" w:cs="Times New Roman"/>
          <w:color w:val="1A1A1A"/>
          <w:sz w:val="21"/>
          <w:szCs w:val="21"/>
          <w:lang w:eastAsia="ru-RU"/>
        </w:rPr>
        <w:t>Papilloma</w:t>
      </w:r>
      <w:proofErr w:type="spellEnd"/>
      <w:r w:rsidRPr="0095727D">
        <w:rPr>
          <w:rFonts w:ascii="Open Sans" w:eastAsia="Times New Roman" w:hAnsi="Open Sans" w:cs="Times New Roman"/>
          <w:color w:val="1A1A1A"/>
          <w:sz w:val="21"/>
          <w:szCs w:val="21"/>
          <w:lang w:eastAsia="ru-RU"/>
        </w:rPr>
        <w:t xml:space="preserve"> </w:t>
      </w:r>
      <w:proofErr w:type="spellStart"/>
      <w:r w:rsidRPr="0095727D">
        <w:rPr>
          <w:rFonts w:ascii="Open Sans" w:eastAsia="Times New Roman" w:hAnsi="Open Sans" w:cs="Times New Roman"/>
          <w:color w:val="1A1A1A"/>
          <w:sz w:val="21"/>
          <w:szCs w:val="21"/>
          <w:lang w:eastAsia="ru-RU"/>
        </w:rPr>
        <w:t>viru</w:t>
      </w:r>
      <w:proofErr w:type="gramStart"/>
      <w:r w:rsidRPr="0095727D">
        <w:rPr>
          <w:rFonts w:ascii="Open Sans" w:eastAsia="Times New Roman" w:hAnsi="Open Sans" w:cs="Times New Roman"/>
          <w:color w:val="1A1A1A"/>
          <w:sz w:val="21"/>
          <w:szCs w:val="21"/>
          <w:lang w:eastAsia="ru-RU"/>
        </w:rPr>
        <w:t>з</w:t>
      </w:r>
      <w:proofErr w:type="spellEnd"/>
      <w:proofErr w:type="gramEnd"/>
      <w:r w:rsidRPr="0095727D">
        <w:rPr>
          <w:rFonts w:ascii="Open Sans" w:eastAsia="Times New Roman" w:hAnsi="Open Sans" w:cs="Times New Roman"/>
          <w:color w:val="1A1A1A"/>
          <w:sz w:val="21"/>
          <w:szCs w:val="21"/>
          <w:lang w:eastAsia="ru-RU"/>
        </w:rPr>
        <w:t>) высокого канцерогенного риска в отделяемом (соскобе) из цервикального канала методом ПЦР, качественное исследование 1 раз в 5 лет (30, 35, 40, 45 лет).</w:t>
      </w:r>
    </w:p>
    <w:p w:rsidR="0095727D" w:rsidRPr="0095727D" w:rsidRDefault="0095727D" w:rsidP="0095727D">
      <w:pPr>
        <w:shd w:val="clear" w:color="auto" w:fill="FCFCFC"/>
        <w:spacing w:after="150" w:line="240" w:lineRule="auto"/>
        <w:rPr>
          <w:rFonts w:ascii="Open Sans" w:eastAsia="Times New Roman" w:hAnsi="Open Sans" w:cs="Times New Roman"/>
          <w:color w:val="1A1A1A"/>
          <w:sz w:val="21"/>
          <w:szCs w:val="21"/>
          <w:lang w:eastAsia="ru-RU"/>
        </w:rPr>
      </w:pPr>
      <w:r w:rsidRPr="0095727D">
        <w:rPr>
          <w:rFonts w:ascii="Open Sans" w:eastAsia="Times New Roman" w:hAnsi="Open Sans" w:cs="Times New Roman"/>
          <w:color w:val="1A1A1A"/>
          <w:sz w:val="21"/>
          <w:szCs w:val="21"/>
          <w:lang w:eastAsia="ru-RU"/>
        </w:rPr>
        <w:t xml:space="preserve">- ультразвуковое исследование матки и придатков </w:t>
      </w:r>
      <w:proofErr w:type="spellStart"/>
      <w:r w:rsidRPr="0095727D">
        <w:rPr>
          <w:rFonts w:ascii="Open Sans" w:eastAsia="Times New Roman" w:hAnsi="Open Sans" w:cs="Times New Roman"/>
          <w:color w:val="1A1A1A"/>
          <w:sz w:val="21"/>
          <w:szCs w:val="21"/>
          <w:lang w:eastAsia="ru-RU"/>
        </w:rPr>
        <w:t>трансвагинальное</w:t>
      </w:r>
      <w:proofErr w:type="spellEnd"/>
      <w:r w:rsidRPr="0095727D">
        <w:rPr>
          <w:rFonts w:ascii="Open Sans" w:eastAsia="Times New Roman" w:hAnsi="Open Sans" w:cs="Times New Roman"/>
          <w:color w:val="1A1A1A"/>
          <w:sz w:val="21"/>
          <w:szCs w:val="21"/>
          <w:lang w:eastAsia="ru-RU"/>
        </w:rPr>
        <w:t xml:space="preserve"> в 1-й фазе менструального цикла (при наличии); при невозможности проведения </w:t>
      </w:r>
      <w:proofErr w:type="spellStart"/>
      <w:r w:rsidRPr="0095727D">
        <w:rPr>
          <w:rFonts w:ascii="Open Sans" w:eastAsia="Times New Roman" w:hAnsi="Open Sans" w:cs="Times New Roman"/>
          <w:color w:val="1A1A1A"/>
          <w:sz w:val="21"/>
          <w:szCs w:val="21"/>
          <w:lang w:eastAsia="ru-RU"/>
        </w:rPr>
        <w:t>трансвагинального</w:t>
      </w:r>
      <w:proofErr w:type="spellEnd"/>
      <w:r w:rsidRPr="0095727D">
        <w:rPr>
          <w:rFonts w:ascii="Open Sans" w:eastAsia="Times New Roman" w:hAnsi="Open Sans" w:cs="Times New Roman"/>
          <w:color w:val="1A1A1A"/>
          <w:sz w:val="21"/>
          <w:szCs w:val="21"/>
          <w:lang w:eastAsia="ru-RU"/>
        </w:rPr>
        <w:t xml:space="preserve"> исследования по медицинским показаниям (пороки развития влагалища, </w:t>
      </w:r>
      <w:proofErr w:type="spellStart"/>
      <w:r w:rsidRPr="0095727D">
        <w:rPr>
          <w:rFonts w:ascii="Open Sans" w:eastAsia="Times New Roman" w:hAnsi="Open Sans" w:cs="Times New Roman"/>
          <w:color w:val="1A1A1A"/>
          <w:sz w:val="21"/>
          <w:szCs w:val="21"/>
          <w:lang w:eastAsia="ru-RU"/>
        </w:rPr>
        <w:t>virgo</w:t>
      </w:r>
      <w:proofErr w:type="spellEnd"/>
      <w:r w:rsidRPr="0095727D">
        <w:rPr>
          <w:rFonts w:ascii="Open Sans" w:eastAsia="Times New Roman" w:hAnsi="Open Sans" w:cs="Times New Roman"/>
          <w:color w:val="1A1A1A"/>
          <w:sz w:val="21"/>
          <w:szCs w:val="21"/>
          <w:lang w:eastAsia="ru-RU"/>
        </w:rPr>
        <w:t>), а также при наличии медицинских показаний для расширения исследования - ультразвуковое исследование матки и придатков</w:t>
      </w:r>
    </w:p>
    <w:p w:rsidR="0095727D" w:rsidRPr="0095727D" w:rsidRDefault="0095727D" w:rsidP="0095727D">
      <w:pPr>
        <w:shd w:val="clear" w:color="auto" w:fill="FCFCFC"/>
        <w:spacing w:after="150" w:line="240" w:lineRule="auto"/>
        <w:rPr>
          <w:rFonts w:ascii="Open Sans" w:eastAsia="Times New Roman" w:hAnsi="Open Sans" w:cs="Times New Roman"/>
          <w:color w:val="1A1A1A"/>
          <w:sz w:val="21"/>
          <w:szCs w:val="21"/>
          <w:lang w:eastAsia="ru-RU"/>
        </w:rPr>
      </w:pPr>
      <w:r w:rsidRPr="0095727D">
        <w:rPr>
          <w:rFonts w:ascii="Open Sans" w:eastAsia="Times New Roman" w:hAnsi="Open Sans" w:cs="Times New Roman"/>
          <w:color w:val="1A1A1A"/>
          <w:sz w:val="21"/>
          <w:szCs w:val="21"/>
          <w:lang w:eastAsia="ru-RU"/>
        </w:rPr>
        <w:t xml:space="preserve">- ультразвуковое исследование молочных желез в 1-й фазе менструального цикла (при наличии) для адекватной трактовки результатов инструментальной диагностики и последующей маршрутизации пациенток. Дополнительно оценивается состояние </w:t>
      </w:r>
      <w:proofErr w:type="gramStart"/>
      <w:r w:rsidRPr="0095727D">
        <w:rPr>
          <w:rFonts w:ascii="Open Sans" w:eastAsia="Times New Roman" w:hAnsi="Open Sans" w:cs="Times New Roman"/>
          <w:color w:val="1A1A1A"/>
          <w:sz w:val="21"/>
          <w:szCs w:val="21"/>
          <w:lang w:eastAsia="ru-RU"/>
        </w:rPr>
        <w:t>регионарных</w:t>
      </w:r>
      <w:proofErr w:type="gramEnd"/>
      <w:r w:rsidRPr="0095727D">
        <w:rPr>
          <w:rFonts w:ascii="Open Sans" w:eastAsia="Times New Roman" w:hAnsi="Open Sans" w:cs="Times New Roman"/>
          <w:color w:val="1A1A1A"/>
          <w:sz w:val="21"/>
          <w:szCs w:val="21"/>
          <w:lang w:eastAsia="ru-RU"/>
        </w:rPr>
        <w:t xml:space="preserve"> лимфоузлов.</w:t>
      </w:r>
    </w:p>
    <w:p w:rsidR="0095727D" w:rsidRPr="0095727D" w:rsidRDefault="0095727D" w:rsidP="0095727D">
      <w:pPr>
        <w:shd w:val="clear" w:color="auto" w:fill="FCFCFC"/>
        <w:spacing w:line="240" w:lineRule="auto"/>
        <w:rPr>
          <w:rFonts w:ascii="Open Sans" w:eastAsia="Times New Roman" w:hAnsi="Open Sans" w:cs="Times New Roman"/>
          <w:color w:val="1A1A1A"/>
          <w:sz w:val="21"/>
          <w:szCs w:val="21"/>
          <w:lang w:eastAsia="ru-RU"/>
        </w:rPr>
      </w:pPr>
      <w:r w:rsidRPr="0095727D">
        <w:rPr>
          <w:rFonts w:ascii="Open Sans" w:eastAsia="Times New Roman" w:hAnsi="Open Sans" w:cs="Times New Roman"/>
          <w:color w:val="1A1A1A"/>
          <w:sz w:val="21"/>
          <w:szCs w:val="21"/>
          <w:lang w:eastAsia="ru-RU"/>
        </w:rPr>
        <w:t>2. Прием (осмотр, консультация) врача-акушера-гинеколога повторный</w:t>
      </w:r>
    </w:p>
    <w:p w:rsidR="0095727D" w:rsidRPr="0095727D" w:rsidRDefault="0095727D" w:rsidP="0095727D">
      <w:pPr>
        <w:shd w:val="clear" w:color="auto" w:fill="FCFCFC"/>
        <w:spacing w:after="150" w:line="240" w:lineRule="auto"/>
        <w:rPr>
          <w:rFonts w:ascii="Open Sans" w:eastAsia="Times New Roman" w:hAnsi="Open Sans" w:cs="Times New Roman"/>
          <w:color w:val="1A1A1A"/>
          <w:sz w:val="21"/>
          <w:szCs w:val="21"/>
          <w:lang w:eastAsia="ru-RU"/>
        </w:rPr>
      </w:pPr>
      <w:r w:rsidRPr="0095727D">
        <w:rPr>
          <w:rFonts w:ascii="Open Sans" w:eastAsia="Times New Roman" w:hAnsi="Open Sans" w:cs="Times New Roman"/>
          <w:color w:val="1A1A1A"/>
          <w:sz w:val="21"/>
          <w:szCs w:val="21"/>
          <w:lang w:eastAsia="ru-RU"/>
        </w:rPr>
        <w:t>который включает:</w:t>
      </w:r>
    </w:p>
    <w:p w:rsidR="0095727D" w:rsidRPr="0095727D" w:rsidRDefault="0095727D" w:rsidP="0095727D">
      <w:pPr>
        <w:shd w:val="clear" w:color="auto" w:fill="FCFCFC"/>
        <w:spacing w:line="240" w:lineRule="auto"/>
        <w:rPr>
          <w:rFonts w:ascii="Open Sans" w:eastAsia="Times New Roman" w:hAnsi="Open Sans" w:cs="Times New Roman"/>
          <w:color w:val="1A1A1A"/>
          <w:sz w:val="21"/>
          <w:szCs w:val="21"/>
          <w:lang w:eastAsia="ru-RU"/>
        </w:rPr>
      </w:pPr>
      <w:r w:rsidRPr="0095727D">
        <w:rPr>
          <w:rFonts w:ascii="Open Sans" w:eastAsia="Times New Roman" w:hAnsi="Open Sans" w:cs="Times New Roman"/>
          <w:color w:val="1A1A1A"/>
          <w:sz w:val="21"/>
          <w:szCs w:val="21"/>
          <w:lang w:eastAsia="ru-RU"/>
        </w:rPr>
        <w:t>2.1 индивидуальное консультирование по вопросам репродуктивного здоровья, репродуктивных установок и мотивации на рождение детей</w:t>
      </w:r>
    </w:p>
    <w:p w:rsidR="0095727D" w:rsidRPr="0095727D" w:rsidRDefault="0095727D" w:rsidP="0095727D">
      <w:pPr>
        <w:shd w:val="clear" w:color="auto" w:fill="FCFCFC"/>
        <w:spacing w:line="240" w:lineRule="auto"/>
        <w:rPr>
          <w:rFonts w:ascii="Open Sans" w:eastAsia="Times New Roman" w:hAnsi="Open Sans" w:cs="Times New Roman"/>
          <w:color w:val="1A1A1A"/>
          <w:sz w:val="21"/>
          <w:szCs w:val="21"/>
          <w:lang w:eastAsia="ru-RU"/>
        </w:rPr>
      </w:pPr>
      <w:r w:rsidRPr="0095727D">
        <w:rPr>
          <w:rFonts w:ascii="Open Sans" w:eastAsia="Times New Roman" w:hAnsi="Open Sans" w:cs="Times New Roman"/>
          <w:color w:val="1A1A1A"/>
          <w:sz w:val="21"/>
          <w:szCs w:val="21"/>
          <w:lang w:eastAsia="ru-RU"/>
        </w:rPr>
        <w:t>2.2 гинекологический осмотр при необходимости в зависимости о</w:t>
      </w:r>
    </w:p>
    <w:p w:rsidR="0095727D" w:rsidRPr="0095727D" w:rsidRDefault="0095727D" w:rsidP="0095727D">
      <w:pPr>
        <w:shd w:val="clear" w:color="auto" w:fill="FCFCFC"/>
        <w:spacing w:after="150" w:line="240" w:lineRule="auto"/>
        <w:rPr>
          <w:rFonts w:ascii="Open Sans" w:eastAsia="Times New Roman" w:hAnsi="Open Sans" w:cs="Times New Roman"/>
          <w:color w:val="1A1A1A"/>
          <w:sz w:val="21"/>
          <w:szCs w:val="21"/>
          <w:lang w:eastAsia="ru-RU"/>
        </w:rPr>
      </w:pPr>
      <w:r w:rsidRPr="0095727D">
        <w:rPr>
          <w:rFonts w:ascii="Open Sans" w:eastAsia="Times New Roman" w:hAnsi="Open Sans" w:cs="Times New Roman"/>
          <w:color w:val="1A1A1A"/>
          <w:sz w:val="21"/>
          <w:szCs w:val="21"/>
          <w:lang w:eastAsia="ru-RU"/>
        </w:rPr>
        <w:t>выявленного заболевания (состояния);</w:t>
      </w:r>
    </w:p>
    <w:p w:rsidR="0095727D" w:rsidRPr="0095727D" w:rsidRDefault="0095727D" w:rsidP="0095727D">
      <w:pPr>
        <w:shd w:val="clear" w:color="auto" w:fill="FCFCFC"/>
        <w:spacing w:line="240" w:lineRule="auto"/>
        <w:rPr>
          <w:rFonts w:ascii="Open Sans" w:eastAsia="Times New Roman" w:hAnsi="Open Sans" w:cs="Times New Roman"/>
          <w:color w:val="1A1A1A"/>
          <w:sz w:val="21"/>
          <w:szCs w:val="21"/>
          <w:lang w:eastAsia="ru-RU"/>
        </w:rPr>
      </w:pPr>
      <w:r w:rsidRPr="0095727D">
        <w:rPr>
          <w:rFonts w:ascii="Open Sans" w:eastAsia="Times New Roman" w:hAnsi="Open Sans" w:cs="Times New Roman"/>
          <w:color w:val="1A1A1A"/>
          <w:sz w:val="21"/>
          <w:szCs w:val="21"/>
          <w:lang w:eastAsia="ru-RU"/>
        </w:rPr>
        <w:t>2.3 установление (уточнение) диагноза</w:t>
      </w:r>
    </w:p>
    <w:p w:rsidR="0095727D" w:rsidRPr="0095727D" w:rsidRDefault="0095727D" w:rsidP="0095727D">
      <w:pPr>
        <w:shd w:val="clear" w:color="auto" w:fill="FCFCFC"/>
        <w:spacing w:line="240" w:lineRule="auto"/>
        <w:rPr>
          <w:rFonts w:ascii="Open Sans" w:eastAsia="Times New Roman" w:hAnsi="Open Sans" w:cs="Times New Roman"/>
          <w:color w:val="1A1A1A"/>
          <w:sz w:val="21"/>
          <w:szCs w:val="21"/>
          <w:lang w:eastAsia="ru-RU"/>
        </w:rPr>
      </w:pPr>
      <w:r w:rsidRPr="0095727D">
        <w:rPr>
          <w:rFonts w:ascii="Open Sans" w:eastAsia="Times New Roman" w:hAnsi="Open Sans" w:cs="Times New Roman"/>
          <w:color w:val="1A1A1A"/>
          <w:sz w:val="21"/>
          <w:szCs w:val="21"/>
          <w:lang w:eastAsia="ru-RU"/>
        </w:rPr>
        <w:t>2.4 определение (уточнение) группы здоровья</w:t>
      </w:r>
    </w:p>
    <w:p w:rsidR="0095727D" w:rsidRPr="0095727D" w:rsidRDefault="0095727D" w:rsidP="0095727D">
      <w:pPr>
        <w:shd w:val="clear" w:color="auto" w:fill="FCFCFC"/>
        <w:spacing w:line="240" w:lineRule="auto"/>
        <w:rPr>
          <w:rFonts w:ascii="Open Sans" w:eastAsia="Times New Roman" w:hAnsi="Open Sans" w:cs="Times New Roman"/>
          <w:color w:val="1A1A1A"/>
          <w:sz w:val="21"/>
          <w:szCs w:val="21"/>
          <w:lang w:eastAsia="ru-RU"/>
        </w:rPr>
      </w:pPr>
      <w:r w:rsidRPr="0095727D">
        <w:rPr>
          <w:rFonts w:ascii="Open Sans" w:eastAsia="Times New Roman" w:hAnsi="Open Sans" w:cs="Times New Roman"/>
          <w:color w:val="1A1A1A"/>
          <w:sz w:val="21"/>
          <w:szCs w:val="21"/>
          <w:lang w:eastAsia="ru-RU"/>
        </w:rPr>
        <w:lastRenderedPageBreak/>
        <w:t>2.5 определение группы диспансерного наблюдения</w:t>
      </w:r>
    </w:p>
    <w:p w:rsidR="0095727D" w:rsidRPr="0095727D" w:rsidRDefault="0095727D" w:rsidP="0095727D">
      <w:pPr>
        <w:shd w:val="clear" w:color="auto" w:fill="FCFCFC"/>
        <w:spacing w:line="240" w:lineRule="auto"/>
        <w:rPr>
          <w:rFonts w:ascii="Open Sans" w:eastAsia="Times New Roman" w:hAnsi="Open Sans" w:cs="Times New Roman"/>
          <w:color w:val="1A1A1A"/>
          <w:sz w:val="21"/>
          <w:szCs w:val="21"/>
          <w:lang w:eastAsia="ru-RU"/>
        </w:rPr>
      </w:pPr>
      <w:r w:rsidRPr="0095727D">
        <w:rPr>
          <w:rFonts w:ascii="Open Sans" w:eastAsia="Times New Roman" w:hAnsi="Open Sans" w:cs="Times New Roman"/>
          <w:color w:val="1A1A1A"/>
          <w:sz w:val="21"/>
          <w:szCs w:val="21"/>
          <w:lang w:eastAsia="ru-RU"/>
        </w:rPr>
        <w:t>2.6 направление при наличии медицинских показаний на дополнительное обследование, не входящее в объем диспансеризации, в том числе, направление на осмотр (консультацию) врача-онколога при подозрении на онкологические заболевания, а также для получения специализированной, в том числе высокотехнологичной, медицинской помощи, на санаторно-курортное лечение</w:t>
      </w:r>
    </w:p>
    <w:p w:rsidR="0095727D" w:rsidRPr="0095727D" w:rsidRDefault="0095727D" w:rsidP="0095727D">
      <w:pPr>
        <w:shd w:val="clear" w:color="auto" w:fill="FCFCFC"/>
        <w:spacing w:after="150" w:line="240" w:lineRule="auto"/>
        <w:rPr>
          <w:rFonts w:ascii="Open Sans" w:eastAsia="Times New Roman" w:hAnsi="Open Sans" w:cs="Times New Roman"/>
          <w:color w:val="1A1A1A"/>
          <w:sz w:val="21"/>
          <w:szCs w:val="21"/>
          <w:lang w:eastAsia="ru-RU"/>
        </w:rPr>
      </w:pPr>
      <w:r w:rsidRPr="0095727D">
        <w:rPr>
          <w:rFonts w:ascii="Open Sans" w:eastAsia="Times New Roman" w:hAnsi="Open Sans" w:cs="Times New Roman"/>
          <w:color w:val="1A1A1A"/>
          <w:sz w:val="21"/>
          <w:szCs w:val="21"/>
          <w:lang w:eastAsia="ru-RU"/>
        </w:rPr>
        <w:t>При выявлении у женщин инфекций, передаваемых половым путем, заболеваний органов репродуктивной системы и/или молочных желез дальнейшее наблюдение и лечение осуществляется в соответствии с порядками оказания медицинской помощи, утверждаемыми уполномоченным федеральным органом исполнительной власти и обязательными для исполнения на территории Российской Федерации всеми медицинскими организациями; на основе клинических рекомендаций; с учетом стандартов медицинской помощи, утверждаемых уполномоченным федеральным органом исполнительной власти.</w:t>
      </w:r>
    </w:p>
    <w:p w:rsidR="0095727D" w:rsidRPr="0095727D" w:rsidRDefault="0095727D" w:rsidP="0095727D">
      <w:pPr>
        <w:shd w:val="clear" w:color="auto" w:fill="FCFCFC"/>
        <w:spacing w:after="150" w:line="240" w:lineRule="auto"/>
        <w:rPr>
          <w:rFonts w:ascii="Open Sans" w:eastAsia="Times New Roman" w:hAnsi="Open Sans" w:cs="Times New Roman"/>
          <w:color w:val="1A1A1A"/>
          <w:sz w:val="21"/>
          <w:szCs w:val="21"/>
          <w:lang w:eastAsia="ru-RU"/>
        </w:rPr>
      </w:pPr>
      <w:r w:rsidRPr="0095727D">
        <w:rPr>
          <w:rFonts w:ascii="Open Sans" w:eastAsia="Times New Roman" w:hAnsi="Open Sans" w:cs="Times New Roman"/>
          <w:color w:val="1A1A1A"/>
          <w:sz w:val="21"/>
          <w:szCs w:val="21"/>
          <w:lang w:eastAsia="ru-RU"/>
        </w:rPr>
        <w:t>По результатам проведенной диспансеризации формируются 3 группы здоровья:</w:t>
      </w:r>
    </w:p>
    <w:p w:rsidR="0095727D" w:rsidRPr="0095727D" w:rsidRDefault="0095727D" w:rsidP="0095727D">
      <w:pPr>
        <w:shd w:val="clear" w:color="auto" w:fill="FCFCFC"/>
        <w:spacing w:after="150" w:line="240" w:lineRule="auto"/>
        <w:rPr>
          <w:rFonts w:ascii="Open Sans" w:eastAsia="Times New Roman" w:hAnsi="Open Sans" w:cs="Times New Roman"/>
          <w:color w:val="1A1A1A"/>
          <w:sz w:val="21"/>
          <w:szCs w:val="21"/>
          <w:lang w:eastAsia="ru-RU"/>
        </w:rPr>
      </w:pPr>
      <w:r w:rsidRPr="0095727D">
        <w:rPr>
          <w:rFonts w:ascii="Open Sans" w:eastAsia="Times New Roman" w:hAnsi="Open Sans" w:cs="Times New Roman"/>
          <w:color w:val="1A1A1A"/>
          <w:sz w:val="21"/>
          <w:szCs w:val="21"/>
          <w:lang w:eastAsia="ru-RU"/>
        </w:rPr>
        <w:t xml:space="preserve">       I. </w:t>
      </w:r>
      <w:proofErr w:type="spellStart"/>
      <w:r w:rsidRPr="0095727D">
        <w:rPr>
          <w:rFonts w:ascii="Open Sans" w:eastAsia="Times New Roman" w:hAnsi="Open Sans" w:cs="Times New Roman"/>
          <w:color w:val="1A1A1A"/>
          <w:sz w:val="21"/>
          <w:szCs w:val="21"/>
          <w:lang w:eastAsia="ru-RU"/>
        </w:rPr>
        <w:t>г</w:t>
      </w:r>
      <w:proofErr w:type="gramStart"/>
      <w:r w:rsidRPr="0095727D">
        <w:rPr>
          <w:rFonts w:ascii="Open Sans" w:eastAsia="Times New Roman" w:hAnsi="Open Sans" w:cs="Times New Roman"/>
          <w:color w:val="1A1A1A"/>
          <w:sz w:val="21"/>
          <w:szCs w:val="21"/>
          <w:lang w:eastAsia="ru-RU"/>
        </w:rPr>
        <w:t>py</w:t>
      </w:r>
      <w:proofErr w:type="gramEnd"/>
      <w:r w:rsidRPr="0095727D">
        <w:rPr>
          <w:rFonts w:ascii="Open Sans" w:eastAsia="Times New Roman" w:hAnsi="Open Sans" w:cs="Times New Roman"/>
          <w:color w:val="1A1A1A"/>
          <w:sz w:val="21"/>
          <w:szCs w:val="21"/>
          <w:lang w:eastAsia="ru-RU"/>
        </w:rPr>
        <w:t>ппa</w:t>
      </w:r>
      <w:proofErr w:type="spellEnd"/>
      <w:r w:rsidRPr="0095727D">
        <w:rPr>
          <w:rFonts w:ascii="Open Sans" w:eastAsia="Times New Roman" w:hAnsi="Open Sans" w:cs="Times New Roman"/>
          <w:color w:val="1A1A1A"/>
          <w:sz w:val="21"/>
          <w:szCs w:val="21"/>
          <w:lang w:eastAsia="ru-RU"/>
        </w:rPr>
        <w:t xml:space="preserve"> здоровья - женщины, у которых не установлены хронические гинекологические заболевания, отсутствуют факторы риска их развития;</w:t>
      </w:r>
    </w:p>
    <w:p w:rsidR="0095727D" w:rsidRPr="0095727D" w:rsidRDefault="0095727D" w:rsidP="0095727D">
      <w:pPr>
        <w:shd w:val="clear" w:color="auto" w:fill="FCFCFC"/>
        <w:spacing w:after="0" w:line="240" w:lineRule="auto"/>
        <w:rPr>
          <w:rFonts w:ascii="Open Sans" w:eastAsia="Times New Roman" w:hAnsi="Open Sans" w:cs="Times New Roman"/>
          <w:color w:val="1A1A1A"/>
          <w:sz w:val="21"/>
          <w:szCs w:val="21"/>
          <w:lang w:eastAsia="ru-RU"/>
        </w:rPr>
      </w:pPr>
      <w:r w:rsidRPr="0095727D">
        <w:rPr>
          <w:rFonts w:ascii="Open Sans" w:eastAsia="Times New Roman" w:hAnsi="Open Sans" w:cs="Times New Roman"/>
          <w:color w:val="1A1A1A"/>
          <w:sz w:val="21"/>
          <w:szCs w:val="21"/>
          <w:lang w:eastAsia="ru-RU"/>
        </w:rPr>
        <w:t>      2. группа здоровья - женщины, у которых не установлены гинекологические заболевания, но имеются факторы риска их развития (вредные привычки, хронические соматические заболевания, влияющие на репродуктивную систему). Женщины данной группы направляются к профильным врачам-специалистам или к врачу по медицинской профилактике в соответствии с выявленными заболеваниями.</w:t>
      </w:r>
    </w:p>
    <w:p w:rsidR="0095727D" w:rsidRPr="0095727D" w:rsidRDefault="0095727D" w:rsidP="0095727D">
      <w:pPr>
        <w:shd w:val="clear" w:color="auto" w:fill="FCFCFC"/>
        <w:spacing w:after="0" w:line="240" w:lineRule="auto"/>
        <w:rPr>
          <w:rFonts w:ascii="Open Sans" w:eastAsia="Times New Roman" w:hAnsi="Open Sans" w:cs="Times New Roman"/>
          <w:color w:val="1A1A1A"/>
          <w:sz w:val="21"/>
          <w:szCs w:val="21"/>
          <w:lang w:eastAsia="ru-RU"/>
        </w:rPr>
      </w:pPr>
      <w:r w:rsidRPr="0095727D">
        <w:rPr>
          <w:rFonts w:ascii="Open Sans" w:eastAsia="Times New Roman" w:hAnsi="Open Sans" w:cs="Times New Roman"/>
          <w:color w:val="1A1A1A"/>
          <w:sz w:val="21"/>
          <w:szCs w:val="21"/>
          <w:lang w:eastAsia="ru-RU"/>
        </w:rPr>
        <w:t>   3. группа здоровья - женщины, имеющие гинекологические заболевания, требующие установления диспансерного наблюдения или оказания специализированной, в том числе высокотехнологичной, медицинской помощи. Женщинам, отнесенным к III группе здоровья, в зависимости от выявленных заболеваний составляется индивидуальная программа лечения в рамках диспансерного наблюдения врачом-акушером-гинекологом.</w:t>
      </w:r>
    </w:p>
    <w:p w:rsidR="0095727D" w:rsidRPr="0095727D" w:rsidRDefault="0095727D" w:rsidP="0095727D">
      <w:pPr>
        <w:numPr>
          <w:ilvl w:val="0"/>
          <w:numId w:val="2"/>
        </w:numPr>
        <w:shd w:val="clear" w:color="auto" w:fill="FCFCFC"/>
        <w:spacing w:after="0" w:line="360" w:lineRule="atLeast"/>
        <w:ind w:left="0"/>
        <w:rPr>
          <w:rFonts w:ascii="Open Sans" w:eastAsia="Times New Roman" w:hAnsi="Open Sans" w:cs="Times New Roman"/>
          <w:color w:val="1A1A1A"/>
          <w:sz w:val="24"/>
          <w:szCs w:val="24"/>
          <w:lang w:eastAsia="ru-RU"/>
        </w:rPr>
      </w:pPr>
      <w:r w:rsidRPr="0095727D">
        <w:rPr>
          <w:rFonts w:ascii="Open Sans" w:eastAsia="Times New Roman" w:hAnsi="Open Sans" w:cs="Times New Roman"/>
          <w:color w:val="1A1A1A"/>
          <w:sz w:val="24"/>
          <w:szCs w:val="24"/>
          <w:lang w:eastAsia="ru-RU"/>
        </w:rPr>
        <w:t> </w:t>
      </w:r>
      <w:hyperlink r:id="rId6" w:tgtFrame="_blank" w:tooltip="Схема" w:history="1">
        <w:r w:rsidRPr="0095727D">
          <w:rPr>
            <w:rFonts w:ascii="Open Sans" w:eastAsia="Times New Roman" w:hAnsi="Open Sans" w:cs="Times New Roman"/>
            <w:color w:val="0069A3"/>
            <w:sz w:val="24"/>
            <w:szCs w:val="24"/>
            <w:u w:val="single"/>
            <w:lang w:eastAsia="ru-RU"/>
          </w:rPr>
          <w:t>Схема маршрутизации ФАП</w:t>
        </w:r>
      </w:hyperlink>
    </w:p>
    <w:p w:rsidR="0095727D" w:rsidRPr="0095727D" w:rsidRDefault="0095727D" w:rsidP="0095727D">
      <w:pPr>
        <w:numPr>
          <w:ilvl w:val="0"/>
          <w:numId w:val="2"/>
        </w:numPr>
        <w:shd w:val="clear" w:color="auto" w:fill="FCFCFC"/>
        <w:spacing w:after="0" w:line="360" w:lineRule="atLeast"/>
        <w:ind w:left="0"/>
        <w:rPr>
          <w:rFonts w:ascii="Open Sans" w:eastAsia="Times New Roman" w:hAnsi="Open Sans" w:cs="Times New Roman"/>
          <w:color w:val="1A1A1A"/>
          <w:sz w:val="24"/>
          <w:szCs w:val="24"/>
          <w:lang w:eastAsia="ru-RU"/>
        </w:rPr>
      </w:pPr>
      <w:r w:rsidRPr="0095727D">
        <w:rPr>
          <w:rFonts w:ascii="Open Sans" w:eastAsia="Times New Roman" w:hAnsi="Open Sans" w:cs="Times New Roman"/>
          <w:color w:val="1A1A1A"/>
          <w:sz w:val="24"/>
          <w:szCs w:val="24"/>
          <w:lang w:eastAsia="ru-RU"/>
        </w:rPr>
        <w:t> </w:t>
      </w:r>
      <w:hyperlink r:id="rId7" w:tgtFrame="_blank" w:tooltip="Схема" w:history="1">
        <w:r w:rsidRPr="0095727D">
          <w:rPr>
            <w:rFonts w:ascii="Open Sans" w:eastAsia="Times New Roman" w:hAnsi="Open Sans" w:cs="Times New Roman"/>
            <w:color w:val="0069A3"/>
            <w:sz w:val="24"/>
            <w:szCs w:val="24"/>
            <w:u w:val="single"/>
            <w:lang w:eastAsia="ru-RU"/>
          </w:rPr>
          <w:t>Схема маршрутизации врачебная амбулатория</w:t>
        </w:r>
      </w:hyperlink>
    </w:p>
    <w:p w:rsidR="0095727D" w:rsidRPr="0095727D" w:rsidRDefault="0095727D" w:rsidP="0095727D">
      <w:pPr>
        <w:numPr>
          <w:ilvl w:val="0"/>
          <w:numId w:val="2"/>
        </w:numPr>
        <w:shd w:val="clear" w:color="auto" w:fill="FCFCFC"/>
        <w:spacing w:after="0" w:line="360" w:lineRule="atLeast"/>
        <w:ind w:left="0"/>
        <w:rPr>
          <w:rFonts w:ascii="Open Sans" w:eastAsia="Times New Roman" w:hAnsi="Open Sans" w:cs="Times New Roman"/>
          <w:color w:val="1A1A1A"/>
          <w:sz w:val="24"/>
          <w:szCs w:val="24"/>
          <w:lang w:eastAsia="ru-RU"/>
        </w:rPr>
      </w:pPr>
      <w:r w:rsidRPr="0095727D">
        <w:rPr>
          <w:rFonts w:ascii="Open Sans" w:eastAsia="Times New Roman" w:hAnsi="Open Sans" w:cs="Times New Roman"/>
          <w:color w:val="1A1A1A"/>
          <w:sz w:val="24"/>
          <w:szCs w:val="24"/>
          <w:lang w:eastAsia="ru-RU"/>
        </w:rPr>
        <w:t> </w:t>
      </w:r>
      <w:hyperlink r:id="rId8" w:tgtFrame="_blank" w:tooltip="Схема" w:history="1">
        <w:r w:rsidRPr="0095727D">
          <w:rPr>
            <w:rFonts w:ascii="Open Sans" w:eastAsia="Times New Roman" w:hAnsi="Open Sans" w:cs="Times New Roman"/>
            <w:color w:val="0069A3"/>
            <w:sz w:val="24"/>
            <w:szCs w:val="24"/>
            <w:u w:val="single"/>
            <w:lang w:eastAsia="ru-RU"/>
          </w:rPr>
          <w:t>Схема маршрутизации городская поликлиника</w:t>
        </w:r>
      </w:hyperlink>
    </w:p>
    <w:p w:rsidR="0095727D" w:rsidRPr="0095727D" w:rsidRDefault="0095727D" w:rsidP="0095727D">
      <w:pPr>
        <w:numPr>
          <w:ilvl w:val="0"/>
          <w:numId w:val="2"/>
        </w:numPr>
        <w:shd w:val="clear" w:color="auto" w:fill="FCFCFC"/>
        <w:spacing w:after="0" w:line="360" w:lineRule="atLeast"/>
        <w:ind w:left="0"/>
        <w:rPr>
          <w:rFonts w:ascii="Open Sans" w:eastAsia="Times New Roman" w:hAnsi="Open Sans" w:cs="Times New Roman"/>
          <w:color w:val="1A1A1A"/>
          <w:sz w:val="24"/>
          <w:szCs w:val="24"/>
          <w:lang w:eastAsia="ru-RU"/>
        </w:rPr>
      </w:pPr>
      <w:r w:rsidRPr="0095727D">
        <w:rPr>
          <w:rFonts w:ascii="Open Sans" w:eastAsia="Times New Roman" w:hAnsi="Open Sans" w:cs="Times New Roman"/>
          <w:color w:val="1A1A1A"/>
          <w:sz w:val="24"/>
          <w:szCs w:val="24"/>
          <w:lang w:eastAsia="ru-RU"/>
        </w:rPr>
        <w:t> </w:t>
      </w:r>
      <w:hyperlink r:id="rId9" w:tgtFrame="_blank" w:tooltip="Схема" w:history="1">
        <w:r w:rsidRPr="0095727D">
          <w:rPr>
            <w:rFonts w:ascii="Open Sans" w:eastAsia="Times New Roman" w:hAnsi="Open Sans" w:cs="Times New Roman"/>
            <w:color w:val="0069A3"/>
            <w:sz w:val="24"/>
            <w:szCs w:val="24"/>
            <w:u w:val="single"/>
            <w:lang w:eastAsia="ru-RU"/>
          </w:rPr>
          <w:t>Схема маршрутизации районная поликлиника</w:t>
        </w:r>
      </w:hyperlink>
    </w:p>
    <w:p w:rsidR="0095727D" w:rsidRPr="0095727D" w:rsidRDefault="0095727D" w:rsidP="0095727D">
      <w:pPr>
        <w:numPr>
          <w:ilvl w:val="0"/>
          <w:numId w:val="2"/>
        </w:numPr>
        <w:shd w:val="clear" w:color="auto" w:fill="FCFCFC"/>
        <w:spacing w:after="0" w:line="360" w:lineRule="atLeast"/>
        <w:ind w:left="0"/>
        <w:rPr>
          <w:rFonts w:ascii="Open Sans" w:eastAsia="Times New Roman" w:hAnsi="Open Sans" w:cs="Times New Roman"/>
          <w:color w:val="1A1A1A"/>
          <w:sz w:val="24"/>
          <w:szCs w:val="24"/>
          <w:lang w:eastAsia="ru-RU"/>
        </w:rPr>
      </w:pPr>
      <w:r w:rsidRPr="0095727D">
        <w:rPr>
          <w:rFonts w:ascii="Open Sans" w:eastAsia="Times New Roman" w:hAnsi="Open Sans" w:cs="Times New Roman"/>
          <w:color w:val="1A1A1A"/>
          <w:sz w:val="24"/>
          <w:szCs w:val="24"/>
          <w:lang w:eastAsia="ru-RU"/>
        </w:rPr>
        <w:t> </w:t>
      </w:r>
      <w:hyperlink r:id="rId10" w:tgtFrame="_blank" w:tooltip="Схема" w:history="1">
        <w:r w:rsidRPr="0095727D">
          <w:rPr>
            <w:rFonts w:ascii="Open Sans" w:eastAsia="Times New Roman" w:hAnsi="Open Sans" w:cs="Times New Roman"/>
            <w:color w:val="0069A3"/>
            <w:sz w:val="24"/>
            <w:szCs w:val="24"/>
            <w:u w:val="single"/>
            <w:lang w:eastAsia="ru-RU"/>
          </w:rPr>
          <w:t>Схема маршрутизации участковая больница</w:t>
        </w:r>
      </w:hyperlink>
    </w:p>
    <w:p w:rsidR="00D65AC7" w:rsidRDefault="00D65AC7"/>
    <w:sectPr w:rsidR="00D65AC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Russia">
    <w:altName w:val="Times New Roman"/>
    <w:panose1 w:val="00000000000000000000"/>
    <w:charset w:val="00"/>
    <w:family w:val="roman"/>
    <w:notTrueType/>
    <w:pitch w:val="default"/>
  </w:font>
  <w:font w:name="Open San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EF4A45"/>
    <w:multiLevelType w:val="multilevel"/>
    <w:tmpl w:val="F20A28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770E1A21"/>
    <w:multiLevelType w:val="multilevel"/>
    <w:tmpl w:val="0F5456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3180"/>
    <w:rsid w:val="005F3180"/>
    <w:rsid w:val="0095727D"/>
    <w:rsid w:val="00D65A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95727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95727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5727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95727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9572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95727D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95727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95727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5727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95727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9572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95727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831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8656131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  <w:div w:id="2078091062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  <w:div w:id="1300646167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  <w:div w:id="273827221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  <w:div w:id="193734012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  <w:div w:id="495388024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  <w:div w:id="1221480401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  <w:div w:id="394551093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  <w:div w:id="176238193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  <w:div w:id="803622105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  <w:div w:id="1021316921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  <w:div w:id="212274191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  <w:div w:id="963970965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zdrav36.ru/upload/iblock/9eb/2hsjrlnt56wn71pnvoaylvko2z29p0es/%D0%A1%D1%85%D0%B5%D0%BC%D0%B0%20%D0%BC%D0%B0%D1%80%D1%88%D1%80%D1%83%D1%82%D0%B8%D0%B7%D0%B0%D1%86%D0%B8%D0%B8%20%D0%B3%D0%BE%D1%80%D0%BE%D0%B4%D1%81%D0%BA%D0%B0%D1%8F%20%D0%BF%D0%BE%D0%BB%D0%B8%D0%BA%D0%BB%D0%B8%D0%BD%D0%B8%D0%BA%D0%B0.pdf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zdrav36.ru/upload/iblock/63a/2i0h0vxdurkfbi32iby9ig36icz0opd8/%D0%A1%D1%85%D0%B5%D0%BC%D0%B0%20%D0%BC%D0%B0%D1%80%D1%88%D1%80%D1%83%D1%82%D0%B8%D0%B7%D0%B0%D1%86%D0%B8%D0%B8%20%D0%B2%D1%80%D0%B0%D1%87%D0%B5%D0%B1%D0%BD%D0%B0%D1%8F%20%D0%B0%D0%BC%D0%B1%D1%83%D0%BB%D0%B0%D1%82%D0%BE%D1%80%D0%B8%D1%8F.pdf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zdrav36.ru/upload/iblock/6c6/eiqz2k0ozut2g8vktqngwxzessjezorz/%D0%A1%D1%85%D0%B5%D0%BC%D0%B0%20%D0%BC%D0%B0%D1%80%D1%88%D1%80%D1%83%D1%82%D0%B8%D0%B7%D0%B0%D1%86%D0%B8%D0%B8%20%D0%A4%D0%90%D0%9F.pdf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zdrav36.ru/upload/iblock/098/7x4lbtnzink96nfl5pmp562kdk58tdw0/%D0%A1%D1%85%D0%B5%D0%BC%D0%B0%20%D0%BC%D0%B0%D1%80%D1%88%D1%80%D1%83%D1%82%D0%B8%D0%B7%D0%B0%D1%86%D0%B8%D0%B8%20%D1%83%D1%87%D0%B0%D1%81%D1%82%D0%BA%D0%BE%D0%B2%D0%B0%D1%8F%20%D0%B1%D0%BE%D0%BB%D1%8C%D0%BD%D0%B8%D1%86%D0%B0.pdf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zdrav36.ru/upload/iblock/ce2/lqpe87vtfmpyikja6w9zdo055f20zpjc/%D0%A1%D1%85%D0%B5%D0%BC%D0%B0%20%D0%BC%D0%B0%D1%80%D1%88%D1%80%D1%83%D1%82%D0%B8%D0%B7%D0%B0%D1%86%D0%B8%D0%B8%20%D1%80%D0%B0%D0%B9%D0%BE%D0%BD%D0%BD%D0%B0%D1%8F%20%D0%BF%D0%BE%D0%BB%D0%B8%D0%BA%D0%BB%D0%B8%D0%BD%D0%B8%D0%BA%D0%B0.pd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1900</Words>
  <Characters>10831</Characters>
  <Application>Microsoft Office Word</Application>
  <DocSecurity>0</DocSecurity>
  <Lines>90</Lines>
  <Paragraphs>25</Paragraphs>
  <ScaleCrop>false</ScaleCrop>
  <Company/>
  <LinksUpToDate>false</LinksUpToDate>
  <CharactersWithSpaces>12706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Grigoreva</dc:creator>
  <cp:keywords/>
  <dc:description/>
  <cp:lastModifiedBy>Grigoreva</cp:lastModifiedBy>
  <cp:revision>2</cp:revision>
  <dcterms:created xsi:type="dcterms:W3CDTF">2025-05-13T12:42:00Z</dcterms:created>
  <dcterms:modified xsi:type="dcterms:W3CDTF">2025-05-13T12:43:00Z</dcterms:modified>
</cp:coreProperties>
</file>